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7C62C" w14:textId="291DB158" w:rsidR="00C86256" w:rsidRPr="007A2490" w:rsidRDefault="00C86256" w:rsidP="007A2490">
      <w:pPr>
        <w:widowControl/>
        <w:spacing w:before="156" w:after="156" w:line="360" w:lineRule="atLeast"/>
        <w:jc w:val="center"/>
        <w:rPr>
          <w:rFonts w:ascii="黑体" w:eastAsia="黑体" w:hAnsi="黑体" w:cs="宋体"/>
          <w:color w:val="000000"/>
          <w:kern w:val="0"/>
          <w:sz w:val="28"/>
          <w:szCs w:val="32"/>
        </w:rPr>
      </w:pPr>
      <w:r w:rsidRPr="007A2490">
        <w:rPr>
          <w:rFonts w:ascii="黑体" w:eastAsia="黑体" w:hAnsi="黑体" w:cs="宋体" w:hint="eastAsia"/>
          <w:color w:val="000000"/>
          <w:kern w:val="0"/>
          <w:sz w:val="28"/>
          <w:szCs w:val="32"/>
        </w:rPr>
        <w:t>清华大学深圳国际研究生院博士后经费管理办法</w:t>
      </w:r>
    </w:p>
    <w:p w14:paraId="4E973BCD" w14:textId="134CD366" w:rsidR="00C86256" w:rsidRPr="007A2490" w:rsidRDefault="007A2490" w:rsidP="007A2490">
      <w:pPr>
        <w:jc w:val="center"/>
        <w:rPr>
          <w:rFonts w:ascii="宋体" w:eastAsia="宋体" w:hAnsi="宋体"/>
          <w:sz w:val="32"/>
          <w:szCs w:val="32"/>
        </w:rPr>
      </w:pP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二</w:t>
      </w:r>
      <w:r w:rsidRPr="00051A43">
        <w:rPr>
          <w:rFonts w:ascii="宋体" w:eastAsia="宋体" w:hAnsi="宋体" w:cs="宋体" w:hint="eastAsia"/>
          <w:color w:val="000000"/>
          <w:sz w:val="24"/>
          <w:szCs w:val="28"/>
        </w:rPr>
        <w:t>〇</w:t>
      </w: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一九年第</w:t>
      </w:r>
      <w:r>
        <w:rPr>
          <w:rFonts w:ascii="仿宋_GB2312" w:eastAsia="仿宋_GB2312" w:hAnsi="Times New Roman" w:cs="Times New Roman" w:hint="eastAsia"/>
          <w:sz w:val="24"/>
          <w:szCs w:val="24"/>
        </w:rPr>
        <w:t>九</w:t>
      </w: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次院党政联席会（201</w:t>
      </w:r>
      <w:r w:rsidRPr="00051A43">
        <w:rPr>
          <w:rFonts w:ascii="仿宋_GB2312" w:eastAsia="仿宋_GB2312" w:hAnsi="Times New Roman" w:cs="Times New Roman"/>
          <w:sz w:val="24"/>
          <w:szCs w:val="24"/>
        </w:rPr>
        <w:t>9</w:t>
      </w: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年</w:t>
      </w:r>
      <w:r>
        <w:rPr>
          <w:rFonts w:ascii="仿宋_GB2312" w:eastAsia="仿宋_GB2312" w:hAnsi="Times New Roman" w:cs="Times New Roman"/>
          <w:sz w:val="24"/>
          <w:szCs w:val="24"/>
        </w:rPr>
        <w:t>8</w:t>
      </w: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月</w:t>
      </w:r>
      <w:r>
        <w:rPr>
          <w:rFonts w:ascii="仿宋_GB2312" w:eastAsia="仿宋_GB2312" w:hAnsi="Times New Roman" w:cs="Times New Roman"/>
          <w:sz w:val="24"/>
          <w:szCs w:val="24"/>
        </w:rPr>
        <w:t>30</w:t>
      </w: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日）讨论通过</w:t>
      </w:r>
    </w:p>
    <w:p w14:paraId="1ADE18C4" w14:textId="76D2F0F7" w:rsidR="00C86256" w:rsidRPr="007A2490" w:rsidRDefault="00C86256" w:rsidP="007A2490">
      <w:pPr>
        <w:widowControl/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为了进一步加强博士后经费管理，根据清华大学和深圳市博士后管理的有关文件精神，结合</w:t>
      </w:r>
      <w:r w:rsidR="005C3B65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清华大学</w:t>
      </w:r>
      <w:r w:rsidR="005C3B65">
        <w:rPr>
          <w:rFonts w:ascii="宋体" w:eastAsia="宋体" w:hAnsi="宋体" w:cs="宋体"/>
          <w:color w:val="000000"/>
          <w:kern w:val="0"/>
          <w:sz w:val="24"/>
          <w:szCs w:val="28"/>
        </w:rPr>
        <w:t>深圳国际研究生院（</w:t>
      </w:r>
      <w:r w:rsidR="005C3B65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下</w:t>
      </w:r>
      <w:r w:rsidR="005C3B65">
        <w:rPr>
          <w:rFonts w:ascii="宋体" w:eastAsia="宋体" w:hAnsi="宋体" w:cs="宋体"/>
          <w:color w:val="000000"/>
          <w:kern w:val="0"/>
          <w:sz w:val="24"/>
          <w:szCs w:val="28"/>
        </w:rPr>
        <w:t>简称“</w:t>
      </w:r>
      <w:r w:rsidR="005C3B65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</w:t>
      </w:r>
      <w:r w:rsidR="005C3B65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院</w:t>
      </w:r>
      <w:r w:rsidR="005C3B65">
        <w:rPr>
          <w:rFonts w:ascii="宋体" w:eastAsia="宋体" w:hAnsi="宋体" w:cs="宋体"/>
          <w:color w:val="000000"/>
          <w:kern w:val="0"/>
          <w:sz w:val="24"/>
          <w:szCs w:val="28"/>
        </w:rPr>
        <w:t>”）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实际，特制定本办法。</w:t>
      </w:r>
    </w:p>
    <w:p w14:paraId="5568E341" w14:textId="5F9C5192" w:rsidR="0014212C" w:rsidRPr="007A2490" w:rsidRDefault="007A2490" w:rsidP="007A2490">
      <w:pPr>
        <w:pStyle w:val="a3"/>
        <w:widowControl/>
        <w:spacing w:line="480" w:lineRule="exact"/>
        <w:ind w:firstLine="480"/>
        <w:jc w:val="left"/>
        <w:rPr>
          <w:rFonts w:ascii="宋体" w:eastAsia="宋体" w:hAnsi="宋体" w:cs="宋体"/>
          <w:color w:val="000000"/>
          <w:kern w:val="0"/>
          <w:sz w:val="24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一</w:t>
      </w:r>
      <w:r>
        <w:rPr>
          <w:rFonts w:ascii="宋体" w:eastAsia="宋体" w:hAnsi="宋体" w:cs="宋体"/>
          <w:color w:val="000000"/>
          <w:kern w:val="0"/>
          <w:sz w:val="24"/>
          <w:szCs w:val="28"/>
        </w:rPr>
        <w:t>、</w:t>
      </w:r>
      <w:r w:rsidR="0014212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</w:t>
      </w:r>
      <w:r w:rsidR="00F2604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薪酬福利</w:t>
      </w:r>
    </w:p>
    <w:p w14:paraId="33E31C77" w14:textId="157331FD" w:rsidR="003654CE" w:rsidRPr="007A2490" w:rsidRDefault="0014212C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1.</w:t>
      </w:r>
      <w:r w:rsidR="00C86256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博士后在站期间实行协议</w:t>
      </w:r>
      <w:r w:rsidR="00B0217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薪酬</w:t>
      </w:r>
      <w:r w:rsidR="00471F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制</w:t>
      </w:r>
      <w:r w:rsidR="00B0217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，基本年薪为12万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元</w:t>
      </w:r>
      <w:r w:rsidR="00B0217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，其中岗位工资和薪级工资按照清华大学有关规定核定</w:t>
      </w:r>
      <w:r w:rsidR="00471F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。今后，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基本年薪</w:t>
      </w:r>
      <w:r w:rsidR="00471F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将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根据</w:t>
      </w:r>
      <w:r w:rsidR="00471F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人才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市场薪资</w:t>
      </w:r>
      <w:r w:rsidR="00471F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水平进行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适当调整。清华-伯克利深圳学院（</w:t>
      </w:r>
      <w:r w:rsidR="005C3B65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下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简称“TBSI”）</w:t>
      </w:r>
      <w:r w:rsidR="0021715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在</w:t>
      </w:r>
      <w:r w:rsidR="0008317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本办法通过前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已在站</w:t>
      </w:r>
      <w:r w:rsidR="0021715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的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</w:t>
      </w:r>
      <w:r w:rsidR="00534F2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(含已向校博管办报送进站材料，待办理进站手续博士后)</w:t>
      </w:r>
      <w:r w:rsidR="00471F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仍维持原</w:t>
      </w:r>
      <w:r w:rsidR="00FB340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薪酬发放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</w:p>
    <w:p w14:paraId="2AC7D1A1" w14:textId="7AD978EF" w:rsidR="00B0217F" w:rsidRPr="007A2490" w:rsidRDefault="0014212C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2.</w:t>
      </w:r>
      <w:r w:rsidR="005601BA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在站</w:t>
      </w:r>
      <w:r w:rsidR="00B0217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博士后生活补贴按照《深圳市博士后资助资金管理办法》（深人社规〔2018〕20</w:t>
      </w:r>
      <w:r w:rsidR="0002572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号）规定，在</w:t>
      </w:r>
      <w:r w:rsidR="00B0217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开题考核和中期考核</w:t>
      </w:r>
      <w:r w:rsidR="0002572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合格六个月内申请</w:t>
      </w:r>
      <w:r w:rsidR="005C3B65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补贴</w:t>
      </w:r>
      <w:r w:rsidR="00B0217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标准为</w:t>
      </w:r>
      <w:r w:rsidR="003654C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每人每年</w:t>
      </w:r>
      <w:r w:rsidR="00B0217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18万</w:t>
      </w:r>
      <w:r w:rsidR="00471F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元</w:t>
      </w:r>
      <w:r w:rsidR="00EE366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（免税）</w:t>
      </w:r>
      <w:r w:rsidR="00471F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，在站博士后生活补贴资助期限不超过2年。</w:t>
      </w:r>
      <w:r w:rsidR="005C514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如</w:t>
      </w:r>
      <w:r w:rsidR="004437B5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因超出市财政预算指标无法申请的，</w:t>
      </w:r>
      <w:r w:rsidR="0021715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学院应</w:t>
      </w:r>
      <w:r w:rsidR="004437B5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在办理进站手续前告知</w:t>
      </w:r>
      <w:r w:rsidR="0021715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，由博士后本人与合作导师协商解决</w:t>
      </w:r>
      <w:r w:rsidR="005C3B65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  <w:r w:rsidR="00596A7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如</w:t>
      </w:r>
      <w:r w:rsidR="005C514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因</w:t>
      </w:r>
      <w:r w:rsidR="0021715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博士后个人</w:t>
      </w:r>
      <w:r w:rsidR="0002572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原因无法申领的，</w:t>
      </w:r>
      <w:r w:rsidR="0021715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学院与合作导师不予补发</w:t>
      </w:r>
      <w:r w:rsidR="00596A7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  <w:r w:rsidR="004437B5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 xml:space="preserve"> </w:t>
      </w:r>
    </w:p>
    <w:p w14:paraId="4EC1E381" w14:textId="0AF22961" w:rsidR="00EE366D" w:rsidRPr="007A2490" w:rsidRDefault="0014212C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3.</w:t>
      </w:r>
      <w:r w:rsidR="005C514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在深圳无房的</w:t>
      </w:r>
      <w:r w:rsidR="00502CF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博士后可申请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租住</w:t>
      </w:r>
      <w:r w:rsidR="0021715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学院</w:t>
      </w:r>
      <w:r w:rsidR="0008317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周转房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或享受租房补贴2800元/月</w:t>
      </w:r>
      <w:r w:rsidR="00BE7A8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选择租房补贴的博士后，如属于深圳市新引进</w:t>
      </w:r>
      <w:r w:rsidR="002919E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入户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人才，</w:t>
      </w:r>
      <w:r w:rsidR="002919E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依据</w:t>
      </w:r>
      <w:r w:rsidR="00F2604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《关于促进人才优先发展的若干措施》</w:t>
      </w:r>
      <w:r w:rsidR="00BE7A8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（深发[2016]</w:t>
      </w:r>
      <w:r w:rsidR="00BE7A87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9</w:t>
      </w:r>
      <w:r w:rsidR="00BE7A8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号），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可同时申请人才租房和生活补贴3万元</w:t>
      </w:r>
      <w:r w:rsidR="00654C6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（一次性，免税）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</w:p>
    <w:p w14:paraId="7F41B9C8" w14:textId="072A31D4" w:rsidR="0014212C" w:rsidRPr="007A2490" w:rsidRDefault="006F4231" w:rsidP="007A2490">
      <w:pPr>
        <w:spacing w:line="480" w:lineRule="exact"/>
        <w:ind w:firstLineChars="200" w:firstLine="480"/>
        <w:rPr>
          <w:rFonts w:ascii="宋体" w:eastAsia="宋体" w:hAnsi="宋体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4</w:t>
      </w:r>
      <w:r w:rsidR="00EE366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.</w:t>
      </w:r>
      <w:r w:rsidR="00C079B5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学院</w:t>
      </w:r>
      <w:r w:rsidR="0014212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按规定为博士后购买社保和公积金。</w:t>
      </w:r>
    </w:p>
    <w:p w14:paraId="17811968" w14:textId="78C63F58" w:rsidR="00122A79" w:rsidRPr="007A2490" w:rsidRDefault="006F4231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5</w:t>
      </w:r>
      <w:r w:rsidR="00EE366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.</w:t>
      </w:r>
      <w:r w:rsidR="00FB340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参照</w:t>
      </w:r>
      <w:r w:rsidR="00EE366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《清华大学“水木学者”计划实施办法》对优秀博士后进行支持，获得支持的博士后</w:t>
      </w:r>
      <w:r w:rsidR="009C7F2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增发奖励</w:t>
      </w:r>
      <w:r w:rsidR="00C5015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津贴</w:t>
      </w:r>
      <w:r w:rsidR="00EE366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6万元/</w:t>
      </w:r>
      <w:r w:rsidR="009C7F2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年，奖励</w:t>
      </w:r>
      <w:r w:rsidR="00C5015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津贴</w:t>
      </w:r>
      <w:r w:rsidR="00EE366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由学院承担。</w:t>
      </w:r>
    </w:p>
    <w:p w14:paraId="4EB8660D" w14:textId="46B3B171" w:rsidR="000D4AD5" w:rsidRPr="007A2490" w:rsidRDefault="000D4AD5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6.</w:t>
      </w:r>
      <w:r w:rsidR="0082066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如认定</w:t>
      </w:r>
      <w:r w:rsidR="005C3B65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为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深圳市高层次人才或“孔雀计划”人才</w:t>
      </w:r>
      <w:r w:rsidR="005C3B65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的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，可按</w:t>
      </w:r>
      <w:r w:rsidR="0082066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《关于促进人才优先发展的若干措施》（深发[2016]</w:t>
      </w:r>
      <w:r w:rsidR="00820662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9</w:t>
      </w:r>
      <w:r w:rsidR="0082066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号）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规定申请人才奖励补贴</w:t>
      </w:r>
      <w:r w:rsidR="0082066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</w:p>
    <w:p w14:paraId="132FCE34" w14:textId="77777777" w:rsidR="00B55BFE" w:rsidRPr="007A2490" w:rsidRDefault="00B46AF0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二、</w:t>
      </w:r>
      <w:r w:rsidR="00B55BF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薪酬</w:t>
      </w:r>
      <w:r w:rsidR="00046D0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福利</w:t>
      </w:r>
      <w:r w:rsidR="00B55BF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管理</w:t>
      </w:r>
    </w:p>
    <w:p w14:paraId="2C064D53" w14:textId="77777777" w:rsidR="001063F3" w:rsidRPr="007A2490" w:rsidRDefault="003D0292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1.</w:t>
      </w:r>
      <w:r w:rsidR="00B55BF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</w:t>
      </w:r>
      <w:r w:rsidR="002E15E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基本年薪</w:t>
      </w:r>
      <w:r w:rsidR="00B55BFE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按月发放，每月发放1/12。</w:t>
      </w:r>
      <w:r w:rsidR="007C7306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博士后社保、公积金购买基数为基本</w:t>
      </w:r>
      <w:r w:rsidR="00A42E45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年薪</w:t>
      </w:r>
      <w:r w:rsidR="007C7306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的1/12，</w:t>
      </w:r>
      <w:r w:rsidR="00A42E45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社保购买比例</w:t>
      </w:r>
      <w:r w:rsidR="00F8376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按</w:t>
      </w:r>
      <w:r w:rsidR="001063F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深圳市相关规定</w:t>
      </w:r>
      <w:r w:rsidR="00A42E45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，公积金购买比例为10%</w:t>
      </w:r>
      <w:r w:rsidR="00F8376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  <w:r w:rsidR="00F647E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lastRenderedPageBreak/>
        <w:t>学院根据博士后办理进站或</w:t>
      </w:r>
      <w:r w:rsidR="001063F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出站手续的时间，</w:t>
      </w:r>
      <w:r w:rsidR="00F647E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缴交或停止缴交</w:t>
      </w:r>
      <w:r w:rsidR="001063F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社保</w:t>
      </w:r>
      <w:r w:rsidR="00F647E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、</w:t>
      </w:r>
      <w:r w:rsidR="001063F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公积金</w:t>
      </w:r>
      <w:r w:rsidR="00733E5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</w:t>
      </w:r>
      <w:r w:rsidR="001063F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其中社保结算日为每月</w:t>
      </w:r>
      <w:r w:rsidR="001063F3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20号，公积金结</w:t>
      </w:r>
      <w:r w:rsidR="001063F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算</w:t>
      </w:r>
      <w:r w:rsidR="001063F3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日为</w:t>
      </w:r>
      <w:r w:rsidR="001063F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每月</w:t>
      </w:r>
      <w:r w:rsidR="001063F3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15号（新立户审核</w:t>
      </w:r>
      <w:r w:rsidR="006F6425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需</w:t>
      </w:r>
      <w:r w:rsidR="001063F3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3-5个工作日</w:t>
      </w:r>
      <w:r w:rsidR="00F647E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，市内调入需原单位先封存</w:t>
      </w:r>
      <w:r w:rsidR="001063F3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）</w:t>
      </w:r>
      <w:r w:rsidR="003A0A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  <w:r w:rsidR="00F647E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如因个人或系统</w:t>
      </w:r>
      <w:r w:rsidR="00391A66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原因</w:t>
      </w:r>
      <w:r w:rsidR="00F647E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导致</w:t>
      </w:r>
      <w:r w:rsidR="00391A66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进站</w:t>
      </w:r>
      <w:r w:rsidR="00F647E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当月无法正常购买社保的，学院</w:t>
      </w:r>
      <w:r w:rsidR="00391A66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原则上</w:t>
      </w:r>
      <w:r w:rsidR="00F647E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不予补缴。</w:t>
      </w:r>
    </w:p>
    <w:p w14:paraId="08D137FB" w14:textId="074337C6" w:rsidR="007C7306" w:rsidRPr="007A2490" w:rsidRDefault="003D0292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2.</w:t>
      </w:r>
      <w:r w:rsidR="007C7306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超龄、在职及超指标博士后的基本年薪由合作导师承担，社保、住房公积金由学院承担。</w:t>
      </w:r>
    </w:p>
    <w:p w14:paraId="5D5D4EF4" w14:textId="061DCB66" w:rsidR="00E52A59" w:rsidRPr="007A2490" w:rsidRDefault="007C7306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3.</w:t>
      </w:r>
      <w:r w:rsidR="00FF2FF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博士后薪酬</w:t>
      </w:r>
      <w:r w:rsidR="00E52A5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根据在站时间发放</w:t>
      </w:r>
      <w:r w:rsidR="00AD357A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  <w:r w:rsidR="00E52A5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未经批准延期的，发放满24</w:t>
      </w:r>
      <w:r w:rsidR="00A65C8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个月</w:t>
      </w:r>
      <w:r w:rsidR="00AD357A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后</w:t>
      </w:r>
      <w:r w:rsidR="00A65C8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停薪</w:t>
      </w:r>
      <w:r w:rsidR="00733E5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，停薪期间</w:t>
      </w:r>
      <w:r w:rsidR="00A65C8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社保</w:t>
      </w:r>
      <w:r w:rsidR="00733E5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、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公积金由本人承担，</w:t>
      </w:r>
      <w:r w:rsidR="000626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于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出站时一次性结算。</w:t>
      </w:r>
      <w:r w:rsidR="00E52A5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经批准延期</w:t>
      </w:r>
      <w:r w:rsidR="003D029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出站</w:t>
      </w:r>
      <w:r w:rsidR="00E52A5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（3-6个月）的博士后，延期工作期间薪酬由合作导师承担（</w:t>
      </w:r>
      <w:r w:rsidR="00046D0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应在</w:t>
      </w:r>
      <w:r w:rsidR="00E52A5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延期</w:t>
      </w:r>
      <w:r w:rsidR="00654C6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获批</w:t>
      </w:r>
      <w:r w:rsidR="00E52A5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当月一次性</w:t>
      </w:r>
      <w:r w:rsidR="0040443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拨付到位</w:t>
      </w:r>
      <w:r w:rsidR="00E52A5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），社保、住房公积金由学院承担。</w:t>
      </w:r>
    </w:p>
    <w:p w14:paraId="5FAADE60" w14:textId="77777777" w:rsidR="00B55BFE" w:rsidRPr="007A2490" w:rsidRDefault="00F8376D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4</w:t>
      </w:r>
      <w:r w:rsidR="002E15E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.二期、</w:t>
      </w:r>
      <w:r w:rsidR="0016586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二站博士后，合作导师应按规定缴纳合作导师经费，博士后在站期间薪酬由学院发放，</w:t>
      </w:r>
      <w:r w:rsidR="002E15E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社保、住房公积金等由学院承担。</w:t>
      </w:r>
    </w:p>
    <w:p w14:paraId="3921ECC1" w14:textId="0973D447" w:rsidR="00B55BFE" w:rsidRPr="007A2490" w:rsidRDefault="00F8376D" w:rsidP="007A2490">
      <w:pPr>
        <w:spacing w:line="480" w:lineRule="exact"/>
        <w:ind w:firstLineChars="200" w:firstLine="480"/>
        <w:rPr>
          <w:rFonts w:ascii="宋体" w:eastAsia="宋体" w:hAnsi="宋体"/>
          <w:sz w:val="24"/>
          <w:szCs w:val="28"/>
        </w:rPr>
      </w:pPr>
      <w:r w:rsidRPr="007A2490">
        <w:rPr>
          <w:rFonts w:ascii="宋体" w:eastAsia="宋体" w:hAnsi="宋体" w:hint="eastAsia"/>
          <w:sz w:val="24"/>
          <w:szCs w:val="28"/>
        </w:rPr>
        <w:t>5</w:t>
      </w:r>
      <w:r w:rsidR="002E15E7" w:rsidRPr="007A2490">
        <w:rPr>
          <w:rFonts w:ascii="宋体" w:eastAsia="宋体" w:hAnsi="宋体" w:hint="eastAsia"/>
          <w:sz w:val="24"/>
          <w:szCs w:val="28"/>
        </w:rPr>
        <w:t>.</w:t>
      </w:r>
      <w:r w:rsidR="00B55BFE" w:rsidRPr="007A2490">
        <w:rPr>
          <w:rFonts w:ascii="宋体" w:eastAsia="宋体" w:hAnsi="宋体" w:hint="eastAsia"/>
          <w:sz w:val="24"/>
          <w:szCs w:val="28"/>
        </w:rPr>
        <w:t>中期考核结果为优秀的博士后，</w:t>
      </w:r>
      <w:r w:rsidR="0033363E" w:rsidRPr="007A2490">
        <w:rPr>
          <w:rFonts w:ascii="宋体" w:eastAsia="宋体" w:hAnsi="宋体" w:hint="eastAsia"/>
          <w:sz w:val="24"/>
          <w:szCs w:val="28"/>
        </w:rPr>
        <w:t>一次性</w:t>
      </w:r>
      <w:r w:rsidR="0033363E" w:rsidRPr="007A2490">
        <w:rPr>
          <w:rFonts w:ascii="宋体" w:eastAsia="宋体" w:hAnsi="宋体"/>
          <w:sz w:val="24"/>
          <w:szCs w:val="28"/>
        </w:rPr>
        <w:t>发放</w:t>
      </w:r>
      <w:r w:rsidR="0033363E" w:rsidRPr="007A2490">
        <w:rPr>
          <w:rFonts w:ascii="宋体" w:eastAsia="宋体" w:hAnsi="宋体" w:hint="eastAsia"/>
          <w:sz w:val="24"/>
          <w:szCs w:val="28"/>
        </w:rPr>
        <w:t>6000元</w:t>
      </w:r>
      <w:r w:rsidR="0033363E" w:rsidRPr="007A2490">
        <w:rPr>
          <w:rFonts w:ascii="宋体" w:eastAsia="宋体" w:hAnsi="宋体"/>
          <w:sz w:val="24"/>
          <w:szCs w:val="28"/>
        </w:rPr>
        <w:t>，</w:t>
      </w:r>
      <w:r w:rsidR="007C7306" w:rsidRPr="007A2490">
        <w:rPr>
          <w:rFonts w:ascii="宋体" w:eastAsia="宋体" w:hAnsi="宋体" w:hint="eastAsia"/>
          <w:sz w:val="24"/>
          <w:szCs w:val="28"/>
        </w:rPr>
        <w:t>费用由学院承担。</w:t>
      </w:r>
    </w:p>
    <w:p w14:paraId="658486D2" w14:textId="77777777" w:rsidR="00FF2FF9" w:rsidRPr="007A2490" w:rsidRDefault="00FF2FF9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三、博士后科研资助</w:t>
      </w:r>
    </w:p>
    <w:p w14:paraId="283516E8" w14:textId="2FDAEBD2" w:rsidR="006F4231" w:rsidRPr="007A2490" w:rsidRDefault="00FF2FF9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1.</w:t>
      </w:r>
      <w:r w:rsidR="00480694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学院设立</w:t>
      </w:r>
      <w:r w:rsidR="006F423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博士后科研资助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</w:t>
      </w:r>
      <w:r w:rsidR="003471F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标准为</w:t>
      </w:r>
      <w:r w:rsidR="006F423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2万元</w:t>
      </w:r>
      <w:r w:rsidR="003471F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/人</w:t>
      </w:r>
      <w:r w:rsidR="006F423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，主要用</w:t>
      </w:r>
      <w:r w:rsidR="006F4231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于支持</w:t>
      </w:r>
      <w:r w:rsidR="006F423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博士后在站期间开展各类科研和学术活动，包括：购置电脑等仪器设备，开展国内外学术交流的差旅费、</w:t>
      </w:r>
      <w:r w:rsidR="00AB76BB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会议费，材料费，测试化验加工费、出版、文献、信息传播、知识产权事务费等。</w:t>
      </w:r>
      <w:r w:rsidR="00480694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科研资助</w:t>
      </w:r>
      <w:r w:rsidR="006F423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按院科研经费使用办法进行管理，报销时必须由合作导</w:t>
      </w:r>
      <w:r w:rsidR="006F4231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师和</w:t>
      </w:r>
      <w:r w:rsidR="006F423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博士后本人同时签字，博士后退站或出站后剩余经费由</w:t>
      </w:r>
      <w:r w:rsidR="00412F5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合作导师负责</w:t>
      </w:r>
      <w:r w:rsidR="006F423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</w:p>
    <w:p w14:paraId="17BC9C59" w14:textId="5B4DB538" w:rsidR="00FF2FF9" w:rsidRPr="007A2490" w:rsidRDefault="00FF2FF9" w:rsidP="007A2490">
      <w:pPr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2．</w:t>
      </w:r>
      <w:r w:rsidR="003471F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博士后在站期间可申请中国博士后科学基金</w:t>
      </w:r>
      <w:r w:rsidR="00AD357A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  <w:r w:rsidR="003471F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获得中国博士后科学基金面上资助和特别资助者，按照 《中国博士后科学基金资助规定》（中博基字[2008]号）进行管理，报销时必须由合作导</w:t>
      </w:r>
      <w:r w:rsidR="003471F2" w:rsidRPr="007A2490">
        <w:rPr>
          <w:rFonts w:ascii="宋体" w:eastAsia="宋体" w:hAnsi="宋体" w:cs="宋体"/>
          <w:color w:val="000000"/>
          <w:kern w:val="0"/>
          <w:sz w:val="24"/>
          <w:szCs w:val="28"/>
        </w:rPr>
        <w:t>师和</w:t>
      </w:r>
      <w:r w:rsidR="003471F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博士后本人同时签字。</w:t>
      </w:r>
      <w:r w:rsidR="000166A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博士后申请国家、省、市其他科研项目，按相关经费管理办法执行。</w:t>
      </w:r>
    </w:p>
    <w:p w14:paraId="39C6C28C" w14:textId="31FCC740" w:rsidR="00B763B1" w:rsidRPr="007A2490" w:rsidRDefault="00B763B1" w:rsidP="007A2490">
      <w:pPr>
        <w:spacing w:line="480" w:lineRule="exact"/>
        <w:ind w:firstLineChars="200" w:firstLine="480"/>
        <w:rPr>
          <w:rFonts w:ascii="宋体" w:eastAsia="宋体" w:hAnsi="宋体"/>
          <w:sz w:val="22"/>
          <w:szCs w:val="24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3.</w:t>
      </w:r>
      <w:r w:rsidR="0082066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如认定</w:t>
      </w:r>
      <w:r w:rsidR="00AD357A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为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深</w:t>
      </w:r>
      <w:r w:rsidR="00081F4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圳市高层次人才或“孔雀计划”人才</w:t>
      </w:r>
      <w:r w:rsidR="00AD357A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的</w:t>
      </w:r>
      <w:r w:rsidR="00081F4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，可按规定申请深圳市及南山区学术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研修津贴，</w:t>
      </w:r>
      <w:r w:rsidR="00775A6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用以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支持</w:t>
      </w:r>
      <w:r w:rsidR="00775A6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开展</w:t>
      </w:r>
      <w:r w:rsidR="000166A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国内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国际学术交流。</w:t>
      </w:r>
    </w:p>
    <w:p w14:paraId="192241E3" w14:textId="77777777" w:rsidR="0014212C" w:rsidRPr="007A2490" w:rsidRDefault="008154CC" w:rsidP="007A2490">
      <w:pPr>
        <w:spacing w:line="480" w:lineRule="exact"/>
        <w:ind w:firstLineChars="150" w:firstLine="36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四、</w:t>
      </w:r>
      <w:r w:rsidR="00EE366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合作导师经费</w:t>
      </w:r>
    </w:p>
    <w:p w14:paraId="524670D0" w14:textId="2B7CC1AB" w:rsidR="008154CC" w:rsidRPr="007A2490" w:rsidRDefault="00EE366D" w:rsidP="007A2490">
      <w:pPr>
        <w:widowControl/>
        <w:spacing w:line="480" w:lineRule="exact"/>
        <w:ind w:firstLineChars="200" w:firstLine="480"/>
        <w:rPr>
          <w:rFonts w:ascii="宋体" w:eastAsia="宋体" w:hAnsi="宋体"/>
          <w:sz w:val="24"/>
          <w:szCs w:val="28"/>
        </w:rPr>
      </w:pPr>
      <w:r w:rsidRPr="007A2490">
        <w:rPr>
          <w:rFonts w:ascii="宋体" w:eastAsia="宋体" w:hAnsi="宋体" w:hint="eastAsia"/>
          <w:sz w:val="24"/>
          <w:szCs w:val="28"/>
        </w:rPr>
        <w:t>1.</w:t>
      </w:r>
      <w:r w:rsidR="00471FF7" w:rsidRPr="007A2490">
        <w:rPr>
          <w:rFonts w:ascii="宋体" w:eastAsia="宋体" w:hAnsi="宋体" w:hint="eastAsia"/>
          <w:sz w:val="24"/>
          <w:szCs w:val="28"/>
        </w:rPr>
        <w:t>博士后基本年薪的50%由合作导师承担</w:t>
      </w:r>
      <w:r w:rsidR="005505CB" w:rsidRPr="007A2490">
        <w:rPr>
          <w:rFonts w:ascii="宋体" w:eastAsia="宋体" w:hAnsi="宋体" w:hint="eastAsia"/>
          <w:sz w:val="24"/>
          <w:szCs w:val="28"/>
        </w:rPr>
        <w:t>（简称“合作导师经费”）</w:t>
      </w:r>
      <w:r w:rsidR="003654CE" w:rsidRPr="007A2490">
        <w:rPr>
          <w:rFonts w:ascii="宋体" w:eastAsia="宋体" w:hAnsi="宋体" w:hint="eastAsia"/>
          <w:sz w:val="24"/>
          <w:szCs w:val="28"/>
        </w:rPr>
        <w:t>，人文社科等</w:t>
      </w:r>
      <w:r w:rsidR="00471FF7" w:rsidRPr="007A2490">
        <w:rPr>
          <w:rFonts w:ascii="宋体" w:eastAsia="宋体" w:hAnsi="宋体" w:hint="eastAsia"/>
          <w:sz w:val="24"/>
          <w:szCs w:val="28"/>
        </w:rPr>
        <w:t>特殊学科</w:t>
      </w:r>
      <w:r w:rsidR="003654CE" w:rsidRPr="007A2490">
        <w:rPr>
          <w:rFonts w:ascii="宋体" w:eastAsia="宋体" w:hAnsi="宋体" w:hint="eastAsia"/>
          <w:sz w:val="24"/>
          <w:szCs w:val="28"/>
        </w:rPr>
        <w:t>领域</w:t>
      </w:r>
      <w:r w:rsidR="00471FF7" w:rsidRPr="007A2490">
        <w:rPr>
          <w:rFonts w:ascii="宋体" w:eastAsia="宋体" w:hAnsi="宋体" w:hint="eastAsia"/>
          <w:sz w:val="24"/>
          <w:szCs w:val="28"/>
        </w:rPr>
        <w:t>经合作导师申请</w:t>
      </w:r>
      <w:r w:rsidR="00AD357A">
        <w:rPr>
          <w:rFonts w:ascii="宋体" w:eastAsia="宋体" w:hAnsi="宋体" w:hint="eastAsia"/>
          <w:sz w:val="24"/>
          <w:szCs w:val="28"/>
        </w:rPr>
        <w:t>、</w:t>
      </w:r>
      <w:r w:rsidR="00471FF7" w:rsidRPr="007A2490">
        <w:rPr>
          <w:rFonts w:ascii="宋体" w:eastAsia="宋体" w:hAnsi="宋体" w:hint="eastAsia"/>
          <w:sz w:val="24"/>
          <w:szCs w:val="28"/>
        </w:rPr>
        <w:t>国际研究生院院务会审批通过，可适当</w:t>
      </w:r>
      <w:r w:rsidR="00AD357A">
        <w:rPr>
          <w:rFonts w:ascii="宋体" w:eastAsia="宋体" w:hAnsi="宋体" w:hint="eastAsia"/>
          <w:sz w:val="24"/>
          <w:szCs w:val="28"/>
        </w:rPr>
        <w:t>予以</w:t>
      </w:r>
      <w:r w:rsidR="00471FF7" w:rsidRPr="007A2490">
        <w:rPr>
          <w:rFonts w:ascii="宋体" w:eastAsia="宋体" w:hAnsi="宋体" w:hint="eastAsia"/>
          <w:sz w:val="24"/>
          <w:szCs w:val="28"/>
        </w:rPr>
        <w:t>减少</w:t>
      </w:r>
      <w:r w:rsidR="003654CE" w:rsidRPr="007A2490">
        <w:rPr>
          <w:rFonts w:ascii="宋体" w:eastAsia="宋体" w:hAnsi="宋体" w:hint="eastAsia"/>
          <w:sz w:val="24"/>
          <w:szCs w:val="28"/>
        </w:rPr>
        <w:t>。</w:t>
      </w:r>
      <w:r w:rsidR="00DD0F99" w:rsidRPr="007A2490">
        <w:rPr>
          <w:rFonts w:ascii="宋体" w:eastAsia="宋体" w:hAnsi="宋体" w:hint="eastAsia"/>
          <w:sz w:val="24"/>
          <w:szCs w:val="28"/>
        </w:rPr>
        <w:t>博士后如申请二期或二站博士后，需按上述标准缴纳合作导师经费</w:t>
      </w:r>
      <w:r w:rsidR="00DD0F9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（不足</w:t>
      </w:r>
      <w:r w:rsidR="00DD0F9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lastRenderedPageBreak/>
        <w:t>一年按一年计算）。</w:t>
      </w:r>
      <w:r w:rsidR="002614A1" w:rsidRPr="007A2490">
        <w:rPr>
          <w:rFonts w:ascii="宋体" w:eastAsia="宋体" w:hAnsi="宋体" w:hint="eastAsia"/>
          <w:sz w:val="24"/>
          <w:szCs w:val="28"/>
        </w:rPr>
        <w:t>合作导师经费按博士后</w:t>
      </w:r>
      <w:r w:rsidR="00DD0F99" w:rsidRPr="007A2490">
        <w:rPr>
          <w:rFonts w:ascii="宋体" w:eastAsia="宋体" w:hAnsi="宋体" w:hint="eastAsia"/>
          <w:sz w:val="24"/>
          <w:szCs w:val="28"/>
        </w:rPr>
        <w:t>办理进站、二期或二站手续当月应缴纳标准缴交，要求在</w:t>
      </w:r>
      <w:r w:rsidR="008154CC" w:rsidRPr="007A2490">
        <w:rPr>
          <w:rFonts w:ascii="宋体" w:eastAsia="宋体" w:hAnsi="宋体" w:hint="eastAsia"/>
          <w:sz w:val="24"/>
          <w:szCs w:val="28"/>
        </w:rPr>
        <w:t>一个月内</w:t>
      </w:r>
      <w:r w:rsidR="005030FA" w:rsidRPr="007A2490">
        <w:rPr>
          <w:rFonts w:ascii="宋体" w:eastAsia="宋体" w:hAnsi="宋体" w:hint="eastAsia"/>
          <w:sz w:val="24"/>
          <w:szCs w:val="28"/>
        </w:rPr>
        <w:t>一次性</w:t>
      </w:r>
      <w:r w:rsidR="00404437" w:rsidRPr="007A2490">
        <w:rPr>
          <w:rFonts w:ascii="宋体" w:eastAsia="宋体" w:hAnsi="宋体" w:hint="eastAsia"/>
          <w:sz w:val="24"/>
          <w:szCs w:val="28"/>
        </w:rPr>
        <w:t>拨付到位</w:t>
      </w:r>
      <w:r w:rsidR="005030FA" w:rsidRPr="007A2490">
        <w:rPr>
          <w:rFonts w:ascii="宋体" w:eastAsia="宋体" w:hAnsi="宋体" w:hint="eastAsia"/>
          <w:sz w:val="24"/>
          <w:szCs w:val="28"/>
        </w:rPr>
        <w:t>。</w:t>
      </w:r>
    </w:p>
    <w:p w14:paraId="7362C31C" w14:textId="1F63C04F" w:rsidR="00EE366D" w:rsidRPr="007A2490" w:rsidRDefault="008154CC" w:rsidP="007A2490">
      <w:pPr>
        <w:spacing w:line="480" w:lineRule="exact"/>
        <w:ind w:firstLineChars="200" w:firstLine="480"/>
        <w:rPr>
          <w:rFonts w:ascii="宋体" w:eastAsia="宋体" w:hAnsi="宋体"/>
          <w:sz w:val="24"/>
          <w:szCs w:val="28"/>
        </w:rPr>
      </w:pPr>
      <w:r w:rsidRPr="007A2490">
        <w:rPr>
          <w:rFonts w:ascii="宋体" w:eastAsia="宋体" w:hAnsi="宋体" w:hint="eastAsia"/>
          <w:sz w:val="24"/>
          <w:szCs w:val="28"/>
        </w:rPr>
        <w:t>2</w:t>
      </w:r>
      <w:r w:rsidRPr="007A2490">
        <w:rPr>
          <w:rFonts w:ascii="宋体" w:eastAsia="宋体" w:hAnsi="宋体"/>
          <w:sz w:val="24"/>
          <w:szCs w:val="28"/>
        </w:rPr>
        <w:t>.</w:t>
      </w:r>
      <w:r w:rsidR="00335D4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在</w:t>
      </w:r>
      <w:r w:rsidR="00F616B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本办法通过前</w:t>
      </w:r>
      <w:r w:rsidR="00062D76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已在岗教师</w:t>
      </w:r>
      <w:r w:rsidR="00CE300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，新招收博士后应按本办法缴纳合作导师经费，已在站博士后</w:t>
      </w:r>
      <w:r w:rsidR="005914D4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(含已</w:t>
      </w:r>
      <w:r w:rsidR="00BD006A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向校博管办报送进站材料，待办理进站手续</w:t>
      </w:r>
      <w:r w:rsidR="005914D4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博士后)</w:t>
      </w:r>
      <w:r w:rsidR="00CE300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不予调整。</w:t>
      </w:r>
    </w:p>
    <w:p w14:paraId="2EE40A6D" w14:textId="50D56453" w:rsidR="005F1DE3" w:rsidRPr="007A2490" w:rsidRDefault="00EE366D" w:rsidP="007A2490">
      <w:pPr>
        <w:spacing w:line="480" w:lineRule="exact"/>
        <w:ind w:firstLineChars="200" w:firstLine="480"/>
        <w:rPr>
          <w:rFonts w:ascii="宋体" w:eastAsia="宋体" w:hAnsi="宋体"/>
          <w:sz w:val="24"/>
          <w:szCs w:val="28"/>
        </w:rPr>
      </w:pPr>
      <w:r w:rsidRPr="007A2490">
        <w:rPr>
          <w:rFonts w:ascii="宋体" w:eastAsia="宋体" w:hAnsi="宋体" w:hint="eastAsia"/>
          <w:sz w:val="24"/>
          <w:szCs w:val="28"/>
        </w:rPr>
        <w:t>3.</w:t>
      </w:r>
      <w:r w:rsidR="005F1DE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博士后如提前出站或是退站，原则上已缴纳的合作导师经费不予退回。进站半年内退站的，合作导师招收下一个博士后，可</w:t>
      </w:r>
      <w:r w:rsidR="005030FA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减免已缴纳合作导师经费的50%</w:t>
      </w:r>
      <w:r w:rsidR="005F1DE3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</w:p>
    <w:p w14:paraId="7D70B7CF" w14:textId="6D31E442" w:rsidR="00EE366D" w:rsidRPr="007A2490" w:rsidRDefault="007A2490" w:rsidP="007A2490">
      <w:pPr>
        <w:spacing w:line="480" w:lineRule="exact"/>
        <w:ind w:left="426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五</w:t>
      </w:r>
      <w:r>
        <w:rPr>
          <w:rFonts w:ascii="宋体" w:eastAsia="宋体" w:hAnsi="宋体"/>
          <w:sz w:val="24"/>
          <w:szCs w:val="28"/>
        </w:rPr>
        <w:t>、</w:t>
      </w:r>
      <w:r w:rsidR="002B39E8" w:rsidRPr="007A2490">
        <w:rPr>
          <w:rFonts w:ascii="宋体" w:eastAsia="宋体" w:hAnsi="宋体" w:hint="eastAsia"/>
          <w:sz w:val="24"/>
          <w:szCs w:val="28"/>
        </w:rPr>
        <w:t>其他</w:t>
      </w:r>
      <w:r w:rsidR="00460F39" w:rsidRPr="007A2490">
        <w:rPr>
          <w:rFonts w:ascii="宋体" w:eastAsia="宋体" w:hAnsi="宋体" w:hint="eastAsia"/>
          <w:sz w:val="24"/>
          <w:szCs w:val="28"/>
        </w:rPr>
        <w:t>日常</w:t>
      </w:r>
      <w:r w:rsidR="00F546E4" w:rsidRPr="007A2490">
        <w:rPr>
          <w:rFonts w:ascii="宋体" w:eastAsia="宋体" w:hAnsi="宋体" w:hint="eastAsia"/>
          <w:sz w:val="24"/>
          <w:szCs w:val="28"/>
        </w:rPr>
        <w:t>经费</w:t>
      </w:r>
    </w:p>
    <w:p w14:paraId="68487396" w14:textId="77777777" w:rsidR="008570BC" w:rsidRPr="007A2490" w:rsidRDefault="008760CC" w:rsidP="007A2490">
      <w:pPr>
        <w:widowControl/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1.</w:t>
      </w:r>
      <w:r w:rsidR="008570B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博士后可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按从深圳（或学校、家庭所在地）到</w:t>
      </w:r>
      <w:r w:rsidR="00D35EC4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北京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以及北京到深圳的经济舱机票标准</w:t>
      </w:r>
      <w:r w:rsidR="00D35EC4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报销</w:t>
      </w:r>
      <w:r w:rsidR="008570B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一次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报到</w:t>
      </w:r>
      <w:r w:rsidR="0016586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往返差旅费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  <w:r w:rsidR="008570B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应于报到一个月内</w:t>
      </w:r>
      <w:r w:rsidR="008570B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向</w:t>
      </w:r>
      <w:r w:rsidR="005601BA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院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人力资源部门提供差旅费凭据，按规定实报实销</w:t>
      </w:r>
      <w:r w:rsidR="0007411D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，具体按院差旅费管理办法执行。</w:t>
      </w:r>
    </w:p>
    <w:p w14:paraId="3E873734" w14:textId="203FC570" w:rsidR="00F546E4" w:rsidRPr="007A2490" w:rsidRDefault="007A2490" w:rsidP="007A2490">
      <w:pPr>
        <w:widowControl/>
        <w:spacing w:line="480" w:lineRule="exact"/>
        <w:ind w:firstLine="200"/>
        <w:rPr>
          <w:rFonts w:ascii="宋体" w:eastAsia="宋体" w:hAnsi="宋体" w:cs="宋体"/>
          <w:color w:val="000000"/>
          <w:kern w:val="0"/>
          <w:sz w:val="24"/>
          <w:szCs w:val="28"/>
        </w:rPr>
      </w:pPr>
      <w:r>
        <w:rPr>
          <w:rFonts w:ascii="宋体" w:eastAsia="宋体" w:hAnsi="宋体" w:cs="宋体"/>
          <w:color w:val="000000"/>
          <w:kern w:val="0"/>
          <w:sz w:val="24"/>
          <w:szCs w:val="28"/>
        </w:rPr>
        <w:t xml:space="preserve">   </w:t>
      </w:r>
      <w:r w:rsidR="008760C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2.</w:t>
      </w:r>
      <w:r w:rsidR="00F546E4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院博士后日常活动经费按每人每年1000元进行预算，主要用于支持开展各类博士后学术及联谊活动等。日常活动经费由院</w:t>
      </w:r>
      <w:r w:rsidR="002B39E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人力资源部门</w:t>
      </w:r>
      <w:r w:rsidR="00F546E4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与院博士后联谊会共同管理，根据活动需要合理开支，并在额度范围内报销。</w:t>
      </w:r>
    </w:p>
    <w:p w14:paraId="645DAD71" w14:textId="49862E95" w:rsidR="00D35EC4" w:rsidRPr="007A2490" w:rsidRDefault="00D35EC4" w:rsidP="007A2490">
      <w:pPr>
        <w:widowControl/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3.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</w:t>
      </w:r>
      <w:r w:rsidR="002B39E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出站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考核专家评审费</w:t>
      </w:r>
      <w:r w:rsidR="002B39E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由学院承担，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标准为</w:t>
      </w:r>
      <w:r w:rsidR="000852A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院内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专家</w:t>
      </w:r>
      <w:r w:rsidR="000852A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600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元/</w:t>
      </w:r>
      <w:r w:rsidR="000852A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次，院外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专家</w:t>
      </w:r>
      <w:r w:rsidR="000852A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1200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元/次，以</w:t>
      </w:r>
      <w:r w:rsidR="00F616B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“工作期满鉴定表”</w:t>
      </w:r>
      <w:r w:rsidR="00B763B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评审专家签字</w:t>
      </w:r>
      <w:r w:rsidR="00C6383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为依据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</w:t>
      </w:r>
      <w:r w:rsidR="00C6383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由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院人力资源部门审核代发。</w:t>
      </w:r>
    </w:p>
    <w:p w14:paraId="78D3A2F0" w14:textId="3BB5DC40" w:rsidR="006612B2" w:rsidRPr="007A2490" w:rsidRDefault="00A37FD6" w:rsidP="007A2490">
      <w:pPr>
        <w:widowControl/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4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.</w:t>
      </w:r>
      <w:r w:rsidR="00B763B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学院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按</w:t>
      </w:r>
      <w:r w:rsidR="00F546E4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学校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规定缴纳博士后管理费</w:t>
      </w:r>
      <w:r w:rsidR="00F546E4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，现阶段标准为每人1800元，主要用于学校对我院博士后进行日常管理。</w:t>
      </w:r>
    </w:p>
    <w:p w14:paraId="6A1EB7B0" w14:textId="4ACF6016" w:rsidR="00AC6651" w:rsidRPr="007A2490" w:rsidRDefault="00A37FD6" w:rsidP="007A2490">
      <w:pPr>
        <w:widowControl/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5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.</w:t>
      </w:r>
      <w:r w:rsidR="00B763B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学院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按深圳市博士后联谊会</w:t>
      </w:r>
      <w:r w:rsidR="00B763B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的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要求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缴纳</w:t>
      </w:r>
      <w:r w:rsidR="006612B2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会费。</w:t>
      </w:r>
    </w:p>
    <w:p w14:paraId="3779C75C" w14:textId="4C882A8F" w:rsidR="004749A8" w:rsidRPr="007A2490" w:rsidRDefault="007A2490" w:rsidP="007A2490">
      <w:pPr>
        <w:pStyle w:val="a3"/>
        <w:widowControl/>
        <w:spacing w:line="480" w:lineRule="exact"/>
        <w:ind w:left="200" w:firstLineChars="100" w:firstLine="240"/>
        <w:rPr>
          <w:rFonts w:ascii="宋体" w:eastAsia="宋体" w:hAnsi="宋体" w:cs="宋体"/>
          <w:color w:val="000000"/>
          <w:kern w:val="0"/>
          <w:sz w:val="24"/>
          <w:szCs w:val="28"/>
        </w:rPr>
      </w:pPr>
      <w:bookmarkStart w:id="0" w:name="OLE_LINK3"/>
      <w:r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六</w:t>
      </w:r>
      <w:r>
        <w:rPr>
          <w:rFonts w:ascii="宋体" w:eastAsia="宋体" w:hAnsi="宋体" w:cs="宋体"/>
          <w:color w:val="000000"/>
          <w:kern w:val="0"/>
          <w:sz w:val="24"/>
          <w:szCs w:val="28"/>
        </w:rPr>
        <w:t>、</w:t>
      </w:r>
      <w:r w:rsidR="004749A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企业联合招收博士后</w:t>
      </w:r>
      <w:r w:rsidR="006550A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经费</w:t>
      </w:r>
    </w:p>
    <w:bookmarkEnd w:id="0"/>
    <w:p w14:paraId="55E1E7E4" w14:textId="77777777" w:rsidR="00AD36FC" w:rsidRPr="007A2490" w:rsidRDefault="004749A8" w:rsidP="007A2490">
      <w:pPr>
        <w:widowControl/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与工作站联合招收的博士后，薪酬及福利待遇均由工作站承担</w:t>
      </w:r>
      <w:r w:rsidR="00724D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。双方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每</w:t>
      </w:r>
      <w:r w:rsidR="00724D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合作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招收一名博士后，工作站应向</w:t>
      </w:r>
      <w:r w:rsidR="00724D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我院支付1.5万元</w:t>
      </w:r>
      <w:r w:rsidR="00B163A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/2年的</w:t>
      </w:r>
      <w:r w:rsidR="00724D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管理费（其中1万元为</w:t>
      </w:r>
      <w:r w:rsidR="00B163A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学校</w:t>
      </w:r>
      <w:r w:rsidR="00724D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博士后管理费），以及不少于3.5万元</w:t>
      </w:r>
      <w:r w:rsidR="00B163A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/2年</w:t>
      </w:r>
      <w:r w:rsidR="00724D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的合作导师指导费用，</w:t>
      </w:r>
      <w:r w:rsidR="00B163A0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上述费用</w:t>
      </w:r>
      <w:r w:rsidR="00724DF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要求在博士后进站1个月内一次性拨付到位。企业博士后如申请二期或二站博士后，</w:t>
      </w:r>
      <w:r w:rsidR="00AD36F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院管理费及合作导师指导费按此标准缴交（一年按1/2交，不满一年的按一年计算）。</w:t>
      </w:r>
    </w:p>
    <w:p w14:paraId="5689FD01" w14:textId="77777777" w:rsidR="00E45499" w:rsidRPr="007A2490" w:rsidRDefault="00C86256" w:rsidP="007A2490">
      <w:pPr>
        <w:widowControl/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与深圳市创新实践基地</w:t>
      </w:r>
      <w:r w:rsidR="00E4549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（不含TBSI）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联合培养的博士后，其工资及福利待遇</w:t>
      </w:r>
      <w:r w:rsidR="0077612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均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由创新实践基地</w:t>
      </w:r>
      <w:r w:rsidR="0077612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承担</w:t>
      </w:r>
      <w:r w:rsidR="00E4549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。双方每合作招收一名博士后，</w:t>
      </w:r>
      <w:r w:rsidR="0077612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创新实践基地</w:t>
      </w:r>
      <w:r w:rsidR="00E4549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应向我院支</w:t>
      </w:r>
      <w:r w:rsidR="00E4549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lastRenderedPageBreak/>
        <w:t>付</w:t>
      </w:r>
      <w:r w:rsidR="000166A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1.5万元/2年的</w:t>
      </w:r>
      <w:r w:rsidR="00E4549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管理费（其中0.18万元为</w:t>
      </w:r>
      <w:r w:rsidR="00807DE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学校</w:t>
      </w:r>
      <w:r w:rsidR="00E4549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博士后管理费），以及</w:t>
      </w:r>
      <w:r w:rsidR="000166AF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不少于3.5万元/2年的</w:t>
      </w:r>
      <w:r w:rsidR="00E4549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合作导师指导费用，</w:t>
      </w:r>
      <w:r w:rsidR="00AD36F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上述费用</w:t>
      </w:r>
      <w:r w:rsidR="00E45499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要求在博士后进站1个月内一次性拨付到位。创新实践基地博士后如申请二期或二站博士后，院管理费及合作导师指导费按此标准缴交</w:t>
      </w:r>
      <w:r w:rsidR="00E22EBA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（一年按1/2交，</w:t>
      </w:r>
      <w:r w:rsidR="00807DE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不满一年的按一年计算</w:t>
      </w:r>
      <w:r w:rsidR="00E22EBA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）。</w:t>
      </w:r>
    </w:p>
    <w:p w14:paraId="06BBEDC7" w14:textId="77777777" w:rsidR="001B17A7" w:rsidRPr="007A2490" w:rsidRDefault="000259FC" w:rsidP="007A2490">
      <w:pPr>
        <w:widowControl/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七</w:t>
      </w:r>
      <w:r w:rsidR="001B17A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、附则</w:t>
      </w:r>
    </w:p>
    <w:p w14:paraId="729D99AC" w14:textId="6B5E9AE0" w:rsidR="001B17A7" w:rsidRPr="007A2490" w:rsidRDefault="000852A8" w:rsidP="007A2490">
      <w:pPr>
        <w:widowControl/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本办法自</w:t>
      </w:r>
      <w:r w:rsidR="00C002B1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党政联席会</w:t>
      </w: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通过之日起</w:t>
      </w:r>
      <w:r w:rsid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施行</w:t>
      </w:r>
      <w:r w:rsidR="00C86256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，</w:t>
      </w:r>
      <w:r w:rsidR="00C6383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原《清华大学深圳研究生院</w:t>
      </w:r>
      <w:r w:rsidR="00E2117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</w:t>
      </w:r>
      <w:r w:rsidR="00C6383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经费管理办法》（清深院规[2010]8号）、《清华大学深圳研究生院</w:t>
      </w:r>
      <w:r w:rsidR="00E2117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博士后</w:t>
      </w:r>
      <w:r w:rsidR="00C6383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日常经费补助管理办法》（清深院规[2012]8号）</w:t>
      </w:r>
      <w:r w:rsidR="00C079B5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同时废</w:t>
      </w:r>
      <w:r w:rsidR="00AD357A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止</w:t>
      </w:r>
      <w:bookmarkStart w:id="1" w:name="_GoBack"/>
      <w:bookmarkEnd w:id="1"/>
      <w:r w:rsidR="00C86256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。</w:t>
      </w:r>
    </w:p>
    <w:p w14:paraId="231D4609" w14:textId="77777777" w:rsidR="00C86256" w:rsidRPr="007A2490" w:rsidRDefault="00C86256" w:rsidP="007A2490">
      <w:pPr>
        <w:widowControl/>
        <w:spacing w:line="480" w:lineRule="exact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8"/>
        </w:rPr>
      </w:pPr>
      <w:r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本办法由院</w:t>
      </w:r>
      <w:r w:rsidR="00C90088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人力资源部门</w:t>
      </w:r>
      <w:r w:rsidR="001B17A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负责解释，未尽事宜参照清华大学</w:t>
      </w:r>
      <w:r w:rsidR="000259FC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和深圳市</w:t>
      </w:r>
      <w:r w:rsidR="001B17A7" w:rsidRPr="007A2490">
        <w:rPr>
          <w:rFonts w:ascii="宋体" w:eastAsia="宋体" w:hAnsi="宋体" w:cs="宋体" w:hint="eastAsia"/>
          <w:color w:val="000000"/>
          <w:kern w:val="0"/>
          <w:sz w:val="24"/>
          <w:szCs w:val="28"/>
        </w:rPr>
        <w:t>的相关规定执行。</w:t>
      </w:r>
    </w:p>
    <w:p w14:paraId="35148623" w14:textId="77777777" w:rsidR="007E6490" w:rsidRPr="00335D4C" w:rsidRDefault="007E6490" w:rsidP="00F16106">
      <w:pPr>
        <w:rPr>
          <w:rFonts w:ascii="仿宋" w:eastAsia="仿宋" w:hAnsi="仿宋"/>
          <w:sz w:val="28"/>
          <w:szCs w:val="28"/>
        </w:rPr>
      </w:pPr>
    </w:p>
    <w:sectPr w:rsidR="007E6490" w:rsidRPr="00335D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ED040" w14:textId="77777777" w:rsidR="006C7448" w:rsidRDefault="006C7448" w:rsidP="002910C7">
      <w:r>
        <w:separator/>
      </w:r>
    </w:p>
  </w:endnote>
  <w:endnote w:type="continuationSeparator" w:id="0">
    <w:p w14:paraId="53C0567A" w14:textId="77777777" w:rsidR="006C7448" w:rsidRDefault="006C7448" w:rsidP="00291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8"/>
    <w:family w:val="auto"/>
    <w:pitch w:val="variable"/>
    <w:sig w:usb0="00000000" w:usb1="38CF7CFA" w:usb2="00010016" w:usb3="00000000" w:csb0="001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8"/>
    <w:family w:val="auto"/>
    <w:pitch w:val="variable"/>
    <w:sig w:usb0="00000000" w:usb1="38CF7CFA" w:usb2="0001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4D9C9C" w14:textId="77777777" w:rsidR="006C7448" w:rsidRDefault="006C7448" w:rsidP="002910C7">
      <w:r>
        <w:separator/>
      </w:r>
    </w:p>
  </w:footnote>
  <w:footnote w:type="continuationSeparator" w:id="0">
    <w:p w14:paraId="7453DAFA" w14:textId="77777777" w:rsidR="006C7448" w:rsidRDefault="006C7448" w:rsidP="00291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8556E"/>
    <w:multiLevelType w:val="hybridMultilevel"/>
    <w:tmpl w:val="62AE45FC"/>
    <w:lvl w:ilvl="0" w:tplc="30605156">
      <w:start w:val="1"/>
      <w:numFmt w:val="japaneseCounting"/>
      <w:lvlText w:val="%1、"/>
      <w:lvlJc w:val="left"/>
      <w:pPr>
        <w:ind w:left="900" w:hanging="48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A0F758F"/>
    <w:multiLevelType w:val="hybridMultilevel"/>
    <w:tmpl w:val="F7EEF9D8"/>
    <w:lvl w:ilvl="0" w:tplc="5CBCF928">
      <w:start w:val="1"/>
      <w:numFmt w:val="decimal"/>
      <w:lvlText w:val="%1."/>
      <w:lvlJc w:val="left"/>
      <w:pPr>
        <w:ind w:left="840" w:hanging="360"/>
      </w:pPr>
      <w:rPr>
        <w:rFonts w:cstheme="minorBidi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2F3F380E"/>
    <w:multiLevelType w:val="hybridMultilevel"/>
    <w:tmpl w:val="FA38BF72"/>
    <w:lvl w:ilvl="0" w:tplc="7C74CA42">
      <w:start w:val="1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9C22A21"/>
    <w:multiLevelType w:val="hybridMultilevel"/>
    <w:tmpl w:val="2A1E297C"/>
    <w:lvl w:ilvl="0" w:tplc="041866B2">
      <w:start w:val="1"/>
      <w:numFmt w:val="japaneseCounting"/>
      <w:lvlText w:val="%1、"/>
      <w:lvlJc w:val="left"/>
      <w:pPr>
        <w:ind w:left="906" w:hanging="480"/>
      </w:pPr>
      <w:rPr>
        <w:rFonts w:ascii="宋体" w:hAnsi="宋体" w:hint="default"/>
        <w:sz w:val="24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6991249A"/>
    <w:multiLevelType w:val="hybridMultilevel"/>
    <w:tmpl w:val="1E24C7A2"/>
    <w:lvl w:ilvl="0" w:tplc="5BB0ECB2">
      <w:start w:val="5"/>
      <w:numFmt w:val="japaneseCounting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5">
    <w:nsid w:val="7A3B6B81"/>
    <w:multiLevelType w:val="hybridMultilevel"/>
    <w:tmpl w:val="D8388C04"/>
    <w:lvl w:ilvl="0" w:tplc="B1FECA8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256"/>
    <w:rsid w:val="000166AF"/>
    <w:rsid w:val="0002572E"/>
    <w:rsid w:val="000259FC"/>
    <w:rsid w:val="00046D03"/>
    <w:rsid w:val="00051749"/>
    <w:rsid w:val="000626F7"/>
    <w:rsid w:val="00062D76"/>
    <w:rsid w:val="0007035B"/>
    <w:rsid w:val="0007411D"/>
    <w:rsid w:val="00081F4F"/>
    <w:rsid w:val="0008317D"/>
    <w:rsid w:val="000852A8"/>
    <w:rsid w:val="0008606D"/>
    <w:rsid w:val="00091B4E"/>
    <w:rsid w:val="000D4AD5"/>
    <w:rsid w:val="001063F3"/>
    <w:rsid w:val="00112145"/>
    <w:rsid w:val="00122A79"/>
    <w:rsid w:val="001332F7"/>
    <w:rsid w:val="0014212C"/>
    <w:rsid w:val="0016535F"/>
    <w:rsid w:val="00165860"/>
    <w:rsid w:val="00166883"/>
    <w:rsid w:val="0018358D"/>
    <w:rsid w:val="001B17A7"/>
    <w:rsid w:val="001E2686"/>
    <w:rsid w:val="002052AF"/>
    <w:rsid w:val="00217157"/>
    <w:rsid w:val="00220876"/>
    <w:rsid w:val="00252546"/>
    <w:rsid w:val="002614A1"/>
    <w:rsid w:val="002643BE"/>
    <w:rsid w:val="002831B4"/>
    <w:rsid w:val="002910C7"/>
    <w:rsid w:val="002919E8"/>
    <w:rsid w:val="002975EE"/>
    <w:rsid w:val="002A3A65"/>
    <w:rsid w:val="002B39E8"/>
    <w:rsid w:val="002E15E7"/>
    <w:rsid w:val="0033363E"/>
    <w:rsid w:val="00335B0D"/>
    <w:rsid w:val="00335D4C"/>
    <w:rsid w:val="003471F2"/>
    <w:rsid w:val="003654CE"/>
    <w:rsid w:val="00391A66"/>
    <w:rsid w:val="00394D12"/>
    <w:rsid w:val="003A0AB2"/>
    <w:rsid w:val="003C57E3"/>
    <w:rsid w:val="003C688A"/>
    <w:rsid w:val="003D0292"/>
    <w:rsid w:val="00404437"/>
    <w:rsid w:val="00412F5D"/>
    <w:rsid w:val="004437B5"/>
    <w:rsid w:val="00460F39"/>
    <w:rsid w:val="00471FF7"/>
    <w:rsid w:val="004749A8"/>
    <w:rsid w:val="00480694"/>
    <w:rsid w:val="0048132E"/>
    <w:rsid w:val="004F4CC5"/>
    <w:rsid w:val="00502CFD"/>
    <w:rsid w:val="005030FA"/>
    <w:rsid w:val="00511631"/>
    <w:rsid w:val="005320B1"/>
    <w:rsid w:val="005339D5"/>
    <w:rsid w:val="00534F2C"/>
    <w:rsid w:val="005505CB"/>
    <w:rsid w:val="00555294"/>
    <w:rsid w:val="005601BA"/>
    <w:rsid w:val="00561A47"/>
    <w:rsid w:val="00573BF8"/>
    <w:rsid w:val="005914D4"/>
    <w:rsid w:val="00596A78"/>
    <w:rsid w:val="005B623D"/>
    <w:rsid w:val="005B711C"/>
    <w:rsid w:val="005C3B65"/>
    <w:rsid w:val="005C5143"/>
    <w:rsid w:val="005F1DE3"/>
    <w:rsid w:val="00654C69"/>
    <w:rsid w:val="006550A7"/>
    <w:rsid w:val="006612B2"/>
    <w:rsid w:val="00661F85"/>
    <w:rsid w:val="006C638A"/>
    <w:rsid w:val="006C7448"/>
    <w:rsid w:val="006F4231"/>
    <w:rsid w:val="006F6425"/>
    <w:rsid w:val="0071346F"/>
    <w:rsid w:val="00724DF7"/>
    <w:rsid w:val="00733E50"/>
    <w:rsid w:val="00775A60"/>
    <w:rsid w:val="00776128"/>
    <w:rsid w:val="00791D78"/>
    <w:rsid w:val="007A2490"/>
    <w:rsid w:val="007C7306"/>
    <w:rsid w:val="007E6490"/>
    <w:rsid w:val="007E6E60"/>
    <w:rsid w:val="00807DE1"/>
    <w:rsid w:val="008154CC"/>
    <w:rsid w:val="00820662"/>
    <w:rsid w:val="00841DA4"/>
    <w:rsid w:val="008570BC"/>
    <w:rsid w:val="008760CC"/>
    <w:rsid w:val="00885D4C"/>
    <w:rsid w:val="008A121B"/>
    <w:rsid w:val="008B6337"/>
    <w:rsid w:val="008E42A3"/>
    <w:rsid w:val="00924D9A"/>
    <w:rsid w:val="009B2F29"/>
    <w:rsid w:val="009C7F21"/>
    <w:rsid w:val="009D1187"/>
    <w:rsid w:val="009D6EEB"/>
    <w:rsid w:val="009F6F86"/>
    <w:rsid w:val="00A37FD6"/>
    <w:rsid w:val="00A42E45"/>
    <w:rsid w:val="00A65C89"/>
    <w:rsid w:val="00A80F60"/>
    <w:rsid w:val="00AB76BB"/>
    <w:rsid w:val="00AC1B46"/>
    <w:rsid w:val="00AC6651"/>
    <w:rsid w:val="00AD357A"/>
    <w:rsid w:val="00AD36FC"/>
    <w:rsid w:val="00AE36ED"/>
    <w:rsid w:val="00B0217F"/>
    <w:rsid w:val="00B163A0"/>
    <w:rsid w:val="00B17676"/>
    <w:rsid w:val="00B46AF0"/>
    <w:rsid w:val="00B55BFE"/>
    <w:rsid w:val="00B763B1"/>
    <w:rsid w:val="00BB21D6"/>
    <w:rsid w:val="00BC201A"/>
    <w:rsid w:val="00BD006A"/>
    <w:rsid w:val="00BE7A87"/>
    <w:rsid w:val="00C002B1"/>
    <w:rsid w:val="00C014E5"/>
    <w:rsid w:val="00C079B5"/>
    <w:rsid w:val="00C5015F"/>
    <w:rsid w:val="00C6383C"/>
    <w:rsid w:val="00C77143"/>
    <w:rsid w:val="00C86256"/>
    <w:rsid w:val="00C90088"/>
    <w:rsid w:val="00CC54DA"/>
    <w:rsid w:val="00CD6304"/>
    <w:rsid w:val="00CE300F"/>
    <w:rsid w:val="00CE7CF7"/>
    <w:rsid w:val="00CF4A22"/>
    <w:rsid w:val="00D216F9"/>
    <w:rsid w:val="00D229AD"/>
    <w:rsid w:val="00D35EC4"/>
    <w:rsid w:val="00D7277D"/>
    <w:rsid w:val="00DD0F99"/>
    <w:rsid w:val="00DD699C"/>
    <w:rsid w:val="00E14683"/>
    <w:rsid w:val="00E2117C"/>
    <w:rsid w:val="00E22C2C"/>
    <w:rsid w:val="00E22EBA"/>
    <w:rsid w:val="00E24C6D"/>
    <w:rsid w:val="00E45499"/>
    <w:rsid w:val="00E52A59"/>
    <w:rsid w:val="00E727B3"/>
    <w:rsid w:val="00EE366D"/>
    <w:rsid w:val="00EE4D30"/>
    <w:rsid w:val="00EE524D"/>
    <w:rsid w:val="00F14DB2"/>
    <w:rsid w:val="00F16106"/>
    <w:rsid w:val="00F26043"/>
    <w:rsid w:val="00F546E4"/>
    <w:rsid w:val="00F616B7"/>
    <w:rsid w:val="00F647E2"/>
    <w:rsid w:val="00F652C4"/>
    <w:rsid w:val="00F8376D"/>
    <w:rsid w:val="00FA05C2"/>
    <w:rsid w:val="00FB3409"/>
    <w:rsid w:val="00FE6FBC"/>
    <w:rsid w:val="00FF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FEA78C"/>
  <w15:chartTrackingRefBased/>
  <w15:docId w15:val="{EDE38A41-D68B-4E8C-BC29-F43D550EE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256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910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910C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910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910C7"/>
    <w:rPr>
      <w:sz w:val="18"/>
      <w:szCs w:val="18"/>
    </w:rPr>
  </w:style>
  <w:style w:type="character" w:customStyle="1" w:styleId="subject">
    <w:name w:val="subject"/>
    <w:basedOn w:val="a0"/>
    <w:rsid w:val="003471F2"/>
  </w:style>
  <w:style w:type="paragraph" w:styleId="a6">
    <w:name w:val="Balloon Text"/>
    <w:basedOn w:val="a"/>
    <w:link w:val="Char1"/>
    <w:uiPriority w:val="99"/>
    <w:semiHidden/>
    <w:unhideWhenUsed/>
    <w:rsid w:val="005C514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C5143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E727B3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E727B3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E727B3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E727B3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E727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865</TotalTime>
  <Pages>1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tucy</dc:creator>
  <cp:keywords/>
  <dc:description/>
  <cp:lastModifiedBy>吕劼</cp:lastModifiedBy>
  <cp:revision>101</cp:revision>
  <cp:lastPrinted>2019-11-06T07:01:00Z</cp:lastPrinted>
  <dcterms:created xsi:type="dcterms:W3CDTF">2019-05-17T06:46:00Z</dcterms:created>
  <dcterms:modified xsi:type="dcterms:W3CDTF">2019-11-06T07:06:00Z</dcterms:modified>
</cp:coreProperties>
</file>