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5A36A1" w14:textId="77777777" w:rsidR="0058006A" w:rsidRPr="00DF33E7" w:rsidRDefault="00E24F78">
      <w:pPr>
        <w:pStyle w:val="a5"/>
        <w:rPr>
          <w:rFonts w:ascii="黑体" w:eastAsia="黑体" w:hAnsi="黑体"/>
          <w:b w:val="0"/>
        </w:rPr>
      </w:pPr>
      <w:r w:rsidRPr="00DF33E7">
        <w:rPr>
          <w:rFonts w:ascii="黑体" w:eastAsia="黑体" w:hAnsi="黑体"/>
          <w:b w:val="0"/>
          <w:sz w:val="28"/>
          <w:lang w:bidi="ar"/>
        </w:rPr>
        <w:t>清华大学深圳国际研究生院校级智库管理办法</w:t>
      </w:r>
    </w:p>
    <w:p w14:paraId="477AE492" w14:textId="6453EAB0" w:rsidR="00DF33E7" w:rsidRDefault="00DF33E7" w:rsidP="00DF33E7">
      <w:pPr>
        <w:widowControl/>
        <w:spacing w:line="360" w:lineRule="auto"/>
        <w:jc w:val="center"/>
        <w:rPr>
          <w:rFonts w:ascii="仿宋" w:eastAsia="仿宋" w:hAnsi="仿宋"/>
          <w:sz w:val="24"/>
        </w:rPr>
      </w:pPr>
      <w:r w:rsidRPr="00905EEA">
        <w:rPr>
          <w:rFonts w:ascii="仿宋" w:eastAsia="仿宋" w:hAnsi="仿宋" w:hint="eastAsia"/>
          <w:sz w:val="24"/>
        </w:rPr>
        <w:t>二〇二〇年第</w:t>
      </w:r>
      <w:r>
        <w:rPr>
          <w:rFonts w:ascii="仿宋" w:eastAsia="仿宋" w:hAnsi="仿宋"/>
          <w:sz w:val="24"/>
        </w:rPr>
        <w:t>30</w:t>
      </w:r>
      <w:r w:rsidRPr="00905EEA">
        <w:rPr>
          <w:rFonts w:ascii="仿宋" w:eastAsia="仿宋" w:hAnsi="仿宋"/>
          <w:sz w:val="24"/>
        </w:rPr>
        <w:t>次院务会（2020年</w:t>
      </w:r>
      <w:r w:rsidR="003D0C09">
        <w:rPr>
          <w:rFonts w:ascii="仿宋" w:eastAsia="仿宋" w:hAnsi="仿宋"/>
          <w:sz w:val="24"/>
        </w:rPr>
        <w:t>10</w:t>
      </w:r>
      <w:r w:rsidRPr="00905EEA">
        <w:rPr>
          <w:rFonts w:ascii="仿宋" w:eastAsia="仿宋" w:hAnsi="仿宋"/>
          <w:sz w:val="24"/>
        </w:rPr>
        <w:t>月</w:t>
      </w:r>
      <w:r w:rsidR="003D0C09">
        <w:rPr>
          <w:rFonts w:ascii="仿宋" w:eastAsia="仿宋" w:hAnsi="仿宋"/>
          <w:sz w:val="24"/>
        </w:rPr>
        <w:t>9</w:t>
      </w:r>
      <w:r w:rsidRPr="00905EEA">
        <w:rPr>
          <w:rFonts w:ascii="仿宋" w:eastAsia="仿宋" w:hAnsi="仿宋"/>
          <w:sz w:val="24"/>
        </w:rPr>
        <w:t>日）</w:t>
      </w:r>
      <w:r>
        <w:rPr>
          <w:rFonts w:ascii="仿宋" w:eastAsia="仿宋" w:hAnsi="仿宋" w:hint="eastAsia"/>
          <w:sz w:val="24"/>
        </w:rPr>
        <w:t>讨论</w:t>
      </w:r>
      <w:r>
        <w:rPr>
          <w:rFonts w:ascii="仿宋" w:eastAsia="仿宋" w:hAnsi="仿宋"/>
          <w:sz w:val="24"/>
        </w:rPr>
        <w:t>通过</w:t>
      </w:r>
    </w:p>
    <w:p w14:paraId="3C55B769" w14:textId="60A462A3" w:rsidR="0058006A" w:rsidRPr="003D0C09" w:rsidRDefault="00E24F78" w:rsidP="00D863D1">
      <w:pPr>
        <w:widowControl/>
        <w:spacing w:line="520" w:lineRule="exact"/>
        <w:ind w:firstLineChars="200" w:firstLine="480"/>
        <w:rPr>
          <w:rFonts w:ascii="宋体" w:eastAsia="宋体" w:hAnsi="宋体" w:cs="仿宋"/>
          <w:color w:val="000000"/>
          <w:kern w:val="0"/>
          <w:sz w:val="24"/>
          <w:szCs w:val="28"/>
          <w:lang w:bidi="ar"/>
        </w:rPr>
      </w:pPr>
      <w:bookmarkStart w:id="0" w:name="_GoBack"/>
      <w:r w:rsidRPr="003D0C09">
        <w:rPr>
          <w:rFonts w:ascii="宋体" w:eastAsia="宋体" w:hAnsi="宋体" w:cs="仿宋" w:hint="eastAsia"/>
          <w:color w:val="000000"/>
          <w:kern w:val="0"/>
          <w:sz w:val="24"/>
          <w:szCs w:val="28"/>
          <w:lang w:bidi="ar"/>
        </w:rPr>
        <w:t>为深入贯彻落实中共中央办公厅、国务院办公厅《关于加强中国特色新型智库建设的意见》，教育部《中国特色新型高校智库建设推进计划》要求，提高清华大学深圳国际研究生院（以下简称“国际研究生院”）的政策咨询能力和社会影响力，服务国家和区域经济社会发展，搭建相关学术活动平台，国际研究生院拟引入清华大学</w:t>
      </w:r>
      <w:r w:rsidRPr="003D0C09">
        <w:rPr>
          <w:rFonts w:ascii="宋体" w:eastAsia="宋体" w:hAnsi="宋体" w:cs="仿宋" w:hint="eastAsia"/>
          <w:bCs/>
          <w:kern w:val="0"/>
          <w:sz w:val="24"/>
          <w:szCs w:val="28"/>
          <w:shd w:val="clear" w:color="auto" w:fill="FFFFFF"/>
          <w:lang w:bidi="ar"/>
        </w:rPr>
        <w:t>校级智库在深圳设点。为规范管理，</w:t>
      </w:r>
      <w:r w:rsidRPr="003D0C09">
        <w:rPr>
          <w:rFonts w:ascii="宋体" w:eastAsia="宋体" w:hAnsi="宋体" w:cs="仿宋" w:hint="eastAsia"/>
          <w:color w:val="000000"/>
          <w:kern w:val="0"/>
          <w:sz w:val="24"/>
          <w:szCs w:val="28"/>
          <w:lang w:bidi="ar"/>
        </w:rPr>
        <w:t>特制定本办法。</w:t>
      </w:r>
    </w:p>
    <w:p w14:paraId="6051854A" w14:textId="4BB1B31A" w:rsidR="0058006A" w:rsidRPr="003D0C09" w:rsidRDefault="00E24F78" w:rsidP="00D863D1">
      <w:pPr>
        <w:widowControl/>
        <w:spacing w:line="520" w:lineRule="exact"/>
        <w:ind w:firstLineChars="200" w:firstLine="482"/>
        <w:rPr>
          <w:rFonts w:ascii="宋体" w:eastAsia="宋体" w:hAnsi="宋体" w:cs="仿宋"/>
          <w:color w:val="000000"/>
          <w:kern w:val="0"/>
          <w:sz w:val="24"/>
          <w:szCs w:val="28"/>
          <w:lang w:bidi="ar"/>
        </w:rPr>
      </w:pPr>
      <w:r w:rsidRPr="003D0C09">
        <w:rPr>
          <w:rFonts w:ascii="宋体" w:eastAsia="宋体" w:hAnsi="宋体" w:cs="仿宋" w:hint="eastAsia"/>
          <w:b/>
          <w:bCs/>
          <w:color w:val="000000"/>
          <w:kern w:val="0"/>
          <w:sz w:val="24"/>
          <w:szCs w:val="28"/>
          <w:lang w:bidi="ar"/>
        </w:rPr>
        <w:t>第一条</w:t>
      </w:r>
      <w:r w:rsidRPr="003D0C09">
        <w:rPr>
          <w:rFonts w:ascii="宋体" w:eastAsia="宋体" w:hAnsi="宋体" w:cs="仿宋" w:hint="eastAsia"/>
          <w:color w:val="000000"/>
          <w:kern w:val="0"/>
          <w:sz w:val="24"/>
          <w:szCs w:val="28"/>
          <w:lang w:bidi="ar"/>
        </w:rPr>
        <w:t xml:space="preserve"> 相关智库须是清华大学批准设立的校级智库，并且其研究和政策咨询方向与“一带一路”倡议和粤港澳大湾区战略紧密相关，可以为推进“一带一路”建设、粤港澳大湾区建设、以及深圳中国特色社会主义先行示范区建设提供智力支持。</w:t>
      </w:r>
    </w:p>
    <w:p w14:paraId="0E4ABE3D" w14:textId="66DD1D16" w:rsidR="0058006A" w:rsidRPr="003D0C09" w:rsidRDefault="00E24F78" w:rsidP="00D863D1">
      <w:pPr>
        <w:widowControl/>
        <w:spacing w:line="520" w:lineRule="exact"/>
        <w:ind w:firstLineChars="200" w:firstLine="482"/>
        <w:rPr>
          <w:rFonts w:ascii="宋体" w:eastAsia="宋体" w:hAnsi="宋体" w:cs="仿宋"/>
          <w:color w:val="000000"/>
          <w:kern w:val="0"/>
          <w:sz w:val="24"/>
          <w:szCs w:val="28"/>
          <w:lang w:bidi="ar"/>
        </w:rPr>
      </w:pPr>
      <w:r w:rsidRPr="003D0C09">
        <w:rPr>
          <w:rFonts w:ascii="宋体" w:eastAsia="宋体" w:hAnsi="宋体" w:cs="仿宋" w:hint="eastAsia"/>
          <w:b/>
          <w:bCs/>
          <w:color w:val="000000"/>
          <w:kern w:val="0"/>
          <w:sz w:val="24"/>
          <w:szCs w:val="28"/>
          <w:lang w:bidi="ar"/>
        </w:rPr>
        <w:t>第二条</w:t>
      </w:r>
      <w:r w:rsidR="003D0C09">
        <w:rPr>
          <w:rFonts w:ascii="宋体" w:eastAsia="宋体" w:hAnsi="宋体" w:cs="仿宋"/>
          <w:color w:val="000000"/>
          <w:kern w:val="0"/>
          <w:sz w:val="24"/>
          <w:szCs w:val="28"/>
          <w:lang w:bidi="ar"/>
        </w:rPr>
        <w:t xml:space="preserve"> </w:t>
      </w:r>
      <w:r w:rsidRPr="003D0C09">
        <w:rPr>
          <w:rFonts w:ascii="宋体" w:eastAsia="宋体" w:hAnsi="宋体" w:cs="仿宋" w:hint="eastAsia"/>
          <w:color w:val="000000"/>
          <w:kern w:val="0"/>
          <w:sz w:val="24"/>
          <w:szCs w:val="28"/>
          <w:lang w:bidi="ar"/>
        </w:rPr>
        <w:t>相关智库提出申请，由国际研究生院院务会议审议通过后，挂靠国际研究生院设立办公室。智库与国际研究生院须签订合作协议。</w:t>
      </w:r>
    </w:p>
    <w:p w14:paraId="6470ECEB" w14:textId="43EB1770" w:rsidR="0058006A" w:rsidRPr="003D0C09" w:rsidRDefault="00E24F78" w:rsidP="00D863D1">
      <w:pPr>
        <w:widowControl/>
        <w:spacing w:line="520" w:lineRule="exact"/>
        <w:ind w:firstLineChars="200" w:firstLine="482"/>
        <w:rPr>
          <w:rFonts w:ascii="宋体" w:eastAsia="宋体" w:hAnsi="宋体" w:cs="仿宋"/>
          <w:color w:val="000000"/>
          <w:kern w:val="0"/>
          <w:sz w:val="24"/>
          <w:szCs w:val="28"/>
          <w:lang w:bidi="ar"/>
        </w:rPr>
      </w:pPr>
      <w:r w:rsidRPr="003D0C09">
        <w:rPr>
          <w:rFonts w:ascii="宋体" w:eastAsia="宋体" w:hAnsi="宋体" w:cs="仿宋" w:hint="eastAsia"/>
          <w:b/>
          <w:bCs/>
          <w:color w:val="000000"/>
          <w:kern w:val="0"/>
          <w:sz w:val="24"/>
          <w:szCs w:val="28"/>
          <w:lang w:bidi="ar"/>
        </w:rPr>
        <w:t xml:space="preserve">第三条 </w:t>
      </w:r>
      <w:r w:rsidRPr="003D0C09">
        <w:rPr>
          <w:rFonts w:ascii="宋体" w:eastAsia="宋体" w:hAnsi="宋体" w:cs="仿宋" w:hint="eastAsia"/>
          <w:bCs/>
          <w:color w:val="000000"/>
          <w:kern w:val="0"/>
          <w:sz w:val="24"/>
          <w:szCs w:val="28"/>
          <w:lang w:bidi="ar"/>
        </w:rPr>
        <w:t>国际</w:t>
      </w:r>
      <w:r w:rsidRPr="003D0C09">
        <w:rPr>
          <w:rFonts w:ascii="宋体" w:eastAsia="宋体" w:hAnsi="宋体" w:cs="仿宋" w:hint="eastAsia"/>
          <w:color w:val="000000"/>
          <w:kern w:val="0"/>
          <w:sz w:val="24"/>
          <w:szCs w:val="28"/>
          <w:lang w:bidi="ar"/>
        </w:rPr>
        <w:t>研究生院作为智库在深圳的挂靠单位，是智库在深圳运营的管理和服务机构，为其提供公共服务资源和社会联系，提高智库研究水平和运行效率。主要职责包括以下方面：</w:t>
      </w:r>
    </w:p>
    <w:p w14:paraId="5B3DED81" w14:textId="77777777" w:rsidR="0058006A" w:rsidRPr="003D0C09" w:rsidRDefault="00E24F78" w:rsidP="00D863D1">
      <w:pPr>
        <w:pStyle w:val="a6"/>
        <w:widowControl/>
        <w:numPr>
          <w:ilvl w:val="0"/>
          <w:numId w:val="1"/>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确保智库工作正确的政治方向和意识形态导向；</w:t>
      </w:r>
    </w:p>
    <w:p w14:paraId="71CD4A8C" w14:textId="77777777" w:rsidR="0058006A" w:rsidRPr="003D0C09" w:rsidRDefault="00E24F78" w:rsidP="00D863D1">
      <w:pPr>
        <w:pStyle w:val="a6"/>
        <w:widowControl/>
        <w:numPr>
          <w:ilvl w:val="0"/>
          <w:numId w:val="1"/>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对智库在国际研究生院聘用人员进行人事管理并提供服务；</w:t>
      </w:r>
    </w:p>
    <w:p w14:paraId="6BB1D125" w14:textId="67619730" w:rsidR="0058006A" w:rsidRPr="003D0C09" w:rsidRDefault="00E24F78" w:rsidP="00D863D1">
      <w:pPr>
        <w:pStyle w:val="a6"/>
        <w:widowControl/>
        <w:numPr>
          <w:ilvl w:val="0"/>
          <w:numId w:val="1"/>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为智库在国际研究生院设立经费项目，按相关财务规定管理其财务工作，并提供合理的、必要的启动经费支持；</w:t>
      </w:r>
    </w:p>
    <w:p w14:paraId="1FB1750D" w14:textId="77777777" w:rsidR="0058006A" w:rsidRPr="003D0C09" w:rsidRDefault="00E24F78" w:rsidP="00D863D1">
      <w:pPr>
        <w:pStyle w:val="a6"/>
        <w:widowControl/>
        <w:numPr>
          <w:ilvl w:val="0"/>
          <w:numId w:val="1"/>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提供必要的办公科研场地和其他后勤保障；</w:t>
      </w:r>
    </w:p>
    <w:p w14:paraId="75E429E5" w14:textId="77777777" w:rsidR="0058006A" w:rsidRPr="003D0C09" w:rsidRDefault="00E24F78" w:rsidP="00D863D1">
      <w:pPr>
        <w:pStyle w:val="a6"/>
        <w:widowControl/>
        <w:numPr>
          <w:ilvl w:val="0"/>
          <w:numId w:val="1"/>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对智库开展相关科研和外事活动进行管理并提供服务；</w:t>
      </w:r>
    </w:p>
    <w:p w14:paraId="4D281C8B" w14:textId="77777777" w:rsidR="0058006A" w:rsidRPr="003D0C09" w:rsidRDefault="00E24F78" w:rsidP="00D863D1">
      <w:pPr>
        <w:pStyle w:val="a6"/>
        <w:widowControl/>
        <w:numPr>
          <w:ilvl w:val="0"/>
          <w:numId w:val="1"/>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对智库在国际研究生院的工作进行年度考核和定期评估；</w:t>
      </w:r>
    </w:p>
    <w:p w14:paraId="0C0BDEA4" w14:textId="446D3E59" w:rsidR="0058006A" w:rsidRPr="003D0C09" w:rsidRDefault="00E24F78" w:rsidP="00D863D1">
      <w:pPr>
        <w:pStyle w:val="a6"/>
        <w:widowControl/>
        <w:numPr>
          <w:ilvl w:val="0"/>
          <w:numId w:val="1"/>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其他必要的管理和服务。</w:t>
      </w:r>
    </w:p>
    <w:p w14:paraId="3E68F166" w14:textId="5ADBF8F8" w:rsidR="0058006A" w:rsidRPr="003D0C09" w:rsidRDefault="00E24F78" w:rsidP="00D863D1">
      <w:pPr>
        <w:widowControl/>
        <w:spacing w:line="520" w:lineRule="exact"/>
        <w:ind w:firstLineChars="200" w:firstLine="482"/>
        <w:rPr>
          <w:rFonts w:ascii="宋体" w:eastAsia="宋体" w:hAnsi="宋体" w:cs="仿宋"/>
          <w:color w:val="000000"/>
          <w:kern w:val="0"/>
          <w:sz w:val="24"/>
          <w:szCs w:val="28"/>
          <w:lang w:bidi="ar"/>
        </w:rPr>
      </w:pPr>
      <w:r w:rsidRPr="003D0C09">
        <w:rPr>
          <w:rFonts w:ascii="宋体" w:eastAsia="宋体" w:hAnsi="宋体" w:cs="仿宋" w:hint="eastAsia"/>
          <w:b/>
          <w:bCs/>
          <w:color w:val="000000"/>
          <w:kern w:val="0"/>
          <w:sz w:val="24"/>
          <w:szCs w:val="28"/>
          <w:lang w:bidi="ar"/>
        </w:rPr>
        <w:t xml:space="preserve">第四条 </w:t>
      </w:r>
      <w:r w:rsidRPr="003D0C09">
        <w:rPr>
          <w:rFonts w:ascii="宋体" w:eastAsia="宋体" w:hAnsi="宋体" w:cs="仿宋" w:hint="eastAsia"/>
          <w:color w:val="000000"/>
          <w:kern w:val="0"/>
          <w:sz w:val="24"/>
          <w:szCs w:val="28"/>
          <w:lang w:bidi="ar"/>
        </w:rPr>
        <w:t xml:space="preserve">国际研究生院宣传与公共关系办公室负责智库的日常管理和协调工作。主要职责包括以下方面： </w:t>
      </w:r>
    </w:p>
    <w:p w14:paraId="5B01BC41" w14:textId="77777777" w:rsidR="0058006A" w:rsidRPr="003D0C09" w:rsidRDefault="00E24F78" w:rsidP="00D863D1">
      <w:pPr>
        <w:pStyle w:val="a6"/>
        <w:widowControl/>
        <w:numPr>
          <w:ilvl w:val="0"/>
          <w:numId w:val="2"/>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lastRenderedPageBreak/>
        <w:t>依据本管理办法，制定工作细则，并报国际研究生院院务会议审议批准后实施；</w:t>
      </w:r>
    </w:p>
    <w:p w14:paraId="6CA00086" w14:textId="77777777" w:rsidR="0058006A" w:rsidRPr="003D0C09" w:rsidRDefault="00E24F78" w:rsidP="00D863D1">
      <w:pPr>
        <w:pStyle w:val="a6"/>
        <w:widowControl/>
        <w:numPr>
          <w:ilvl w:val="0"/>
          <w:numId w:val="2"/>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切实落实意识形态工作责任制，对智库日常工作进行政治把关；</w:t>
      </w:r>
    </w:p>
    <w:p w14:paraId="5140F8A2" w14:textId="77777777" w:rsidR="0058006A" w:rsidRPr="003D0C09" w:rsidRDefault="00E24F78" w:rsidP="00D863D1">
      <w:pPr>
        <w:pStyle w:val="a6"/>
        <w:widowControl/>
        <w:numPr>
          <w:ilvl w:val="0"/>
          <w:numId w:val="2"/>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设专职行政岗位，负责智库的日常管理和协调工作；</w:t>
      </w:r>
    </w:p>
    <w:p w14:paraId="448F44AE" w14:textId="77777777" w:rsidR="0058006A" w:rsidRPr="003D0C09" w:rsidRDefault="00E24F78" w:rsidP="00D863D1">
      <w:pPr>
        <w:pStyle w:val="a6"/>
        <w:widowControl/>
        <w:numPr>
          <w:ilvl w:val="0"/>
          <w:numId w:val="2"/>
        </w:numPr>
        <w:spacing w:line="520" w:lineRule="exact"/>
        <w:ind w:left="0" w:firstLineChars="200" w:firstLine="480"/>
        <w:rPr>
          <w:rFonts w:ascii="宋体" w:eastAsia="宋体" w:hAnsi="宋体" w:cs="仿宋"/>
          <w:color w:val="000000"/>
          <w:kern w:val="0"/>
          <w:sz w:val="24"/>
          <w:szCs w:val="28"/>
          <w:lang w:bidi="ar"/>
        </w:rPr>
      </w:pPr>
      <w:proofErr w:type="gramStart"/>
      <w:r w:rsidRPr="003D0C09">
        <w:rPr>
          <w:rFonts w:ascii="宋体" w:eastAsia="宋体" w:hAnsi="宋体" w:cs="仿宋" w:hint="eastAsia"/>
          <w:color w:val="000000"/>
          <w:kern w:val="0"/>
          <w:sz w:val="24"/>
          <w:szCs w:val="28"/>
          <w:lang w:bidi="ar"/>
        </w:rPr>
        <w:t>作为智库在</w:t>
      </w:r>
      <w:proofErr w:type="gramEnd"/>
      <w:r w:rsidRPr="003D0C09">
        <w:rPr>
          <w:rFonts w:ascii="宋体" w:eastAsia="宋体" w:hAnsi="宋体" w:cs="仿宋" w:hint="eastAsia"/>
          <w:color w:val="000000"/>
          <w:kern w:val="0"/>
          <w:sz w:val="24"/>
          <w:szCs w:val="28"/>
          <w:lang w:bidi="ar"/>
        </w:rPr>
        <w:t>院内的主</w:t>
      </w:r>
      <w:proofErr w:type="gramStart"/>
      <w:r w:rsidRPr="003D0C09">
        <w:rPr>
          <w:rFonts w:ascii="宋体" w:eastAsia="宋体" w:hAnsi="宋体" w:cs="仿宋" w:hint="eastAsia"/>
          <w:color w:val="000000"/>
          <w:kern w:val="0"/>
          <w:sz w:val="24"/>
          <w:szCs w:val="28"/>
          <w:lang w:bidi="ar"/>
        </w:rPr>
        <w:t>责管理</w:t>
      </w:r>
      <w:proofErr w:type="gramEnd"/>
      <w:r w:rsidRPr="003D0C09">
        <w:rPr>
          <w:rFonts w:ascii="宋体" w:eastAsia="宋体" w:hAnsi="宋体" w:cs="仿宋" w:hint="eastAsia"/>
          <w:color w:val="000000"/>
          <w:kern w:val="0"/>
          <w:sz w:val="24"/>
          <w:szCs w:val="28"/>
          <w:lang w:bidi="ar"/>
        </w:rPr>
        <w:t>协调部门，负责</w:t>
      </w:r>
      <w:proofErr w:type="gramStart"/>
      <w:r w:rsidRPr="003D0C09">
        <w:rPr>
          <w:rFonts w:ascii="宋体" w:eastAsia="宋体" w:hAnsi="宋体" w:cs="仿宋" w:hint="eastAsia"/>
          <w:color w:val="000000"/>
          <w:kern w:val="0"/>
          <w:sz w:val="24"/>
          <w:szCs w:val="28"/>
          <w:lang w:bidi="ar"/>
        </w:rPr>
        <w:t>智库自</w:t>
      </w:r>
      <w:proofErr w:type="gramEnd"/>
      <w:r w:rsidRPr="003D0C09">
        <w:rPr>
          <w:rFonts w:ascii="宋体" w:eastAsia="宋体" w:hAnsi="宋体" w:cs="仿宋" w:hint="eastAsia"/>
          <w:color w:val="000000"/>
          <w:kern w:val="0"/>
          <w:sz w:val="24"/>
          <w:szCs w:val="28"/>
          <w:lang w:bidi="ar"/>
        </w:rPr>
        <w:t>聘工作人员的行政管理工作，</w:t>
      </w:r>
      <w:proofErr w:type="gramStart"/>
      <w:r w:rsidRPr="003D0C09">
        <w:rPr>
          <w:rFonts w:ascii="宋体" w:eastAsia="宋体" w:hAnsi="宋体" w:cs="仿宋" w:hint="eastAsia"/>
          <w:color w:val="000000"/>
          <w:kern w:val="0"/>
          <w:sz w:val="24"/>
          <w:szCs w:val="28"/>
          <w:lang w:bidi="ar"/>
        </w:rPr>
        <w:t>协助智库的</w:t>
      </w:r>
      <w:proofErr w:type="gramEnd"/>
      <w:r w:rsidRPr="003D0C09">
        <w:rPr>
          <w:rFonts w:ascii="宋体" w:eastAsia="宋体" w:hAnsi="宋体" w:cs="仿宋" w:hint="eastAsia"/>
          <w:color w:val="000000"/>
          <w:kern w:val="0"/>
          <w:sz w:val="24"/>
          <w:szCs w:val="28"/>
          <w:lang w:bidi="ar"/>
        </w:rPr>
        <w:t>财务和宣传工作，并协调人事、财务、科研、外事、后勤等方面的其他工作；</w:t>
      </w:r>
    </w:p>
    <w:p w14:paraId="1433EB5B" w14:textId="66543BCE" w:rsidR="0058006A" w:rsidRPr="003D0C09" w:rsidRDefault="00E24F78" w:rsidP="00D863D1">
      <w:pPr>
        <w:pStyle w:val="a6"/>
        <w:widowControl/>
        <w:numPr>
          <w:ilvl w:val="0"/>
          <w:numId w:val="2"/>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其他必要的管理和协调工作。</w:t>
      </w:r>
    </w:p>
    <w:p w14:paraId="26D8BF80" w14:textId="29206553" w:rsidR="0058006A" w:rsidRPr="003D0C09" w:rsidRDefault="00E24F78" w:rsidP="00D863D1">
      <w:pPr>
        <w:widowControl/>
        <w:spacing w:line="520" w:lineRule="exact"/>
        <w:ind w:firstLineChars="200" w:firstLine="482"/>
        <w:rPr>
          <w:rFonts w:ascii="宋体" w:eastAsia="宋体" w:hAnsi="宋体" w:cs="仿宋"/>
          <w:color w:val="000000"/>
          <w:kern w:val="0"/>
          <w:sz w:val="24"/>
          <w:szCs w:val="28"/>
          <w:lang w:bidi="ar"/>
        </w:rPr>
      </w:pPr>
      <w:r w:rsidRPr="003D0C09">
        <w:rPr>
          <w:rFonts w:ascii="宋体" w:eastAsia="宋体" w:hAnsi="宋体" w:cs="仿宋" w:hint="eastAsia"/>
          <w:b/>
          <w:bCs/>
          <w:color w:val="000000"/>
          <w:kern w:val="0"/>
          <w:sz w:val="24"/>
          <w:szCs w:val="28"/>
          <w:lang w:bidi="ar"/>
        </w:rPr>
        <w:t>第五条</w:t>
      </w:r>
      <w:r w:rsidRPr="003D0C09">
        <w:rPr>
          <w:rFonts w:ascii="宋体" w:eastAsia="宋体" w:hAnsi="宋体" w:cs="仿宋" w:hint="eastAsia"/>
          <w:color w:val="000000"/>
          <w:kern w:val="0"/>
          <w:sz w:val="24"/>
          <w:szCs w:val="28"/>
          <w:lang w:bidi="ar"/>
        </w:rPr>
        <w:t xml:space="preserve"> 智库在国际研究生院设立办公室，其名称须与学校批准使用的智库名称相一致。主要职责包括以下方面： </w:t>
      </w:r>
    </w:p>
    <w:p w14:paraId="6437693D" w14:textId="77777777" w:rsidR="0058006A" w:rsidRPr="003D0C09" w:rsidRDefault="00E24F78" w:rsidP="00D863D1">
      <w:pPr>
        <w:pStyle w:val="a6"/>
        <w:widowControl/>
        <w:numPr>
          <w:ilvl w:val="0"/>
          <w:numId w:val="3"/>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坚持正确的政治方向，切实履行意识形态工作主体责任；</w:t>
      </w:r>
    </w:p>
    <w:p w14:paraId="3CCD3DE6" w14:textId="77777777" w:rsidR="0058006A" w:rsidRPr="003D0C09" w:rsidRDefault="00E24F78" w:rsidP="00D863D1">
      <w:pPr>
        <w:pStyle w:val="a6"/>
        <w:widowControl/>
        <w:numPr>
          <w:ilvl w:val="0"/>
          <w:numId w:val="3"/>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面向粤港澳大湾区战略和“一带一路”倡议，积极开展预测性、前瞻性和政策性研究，提出资政建议，扩大政策影响力；</w:t>
      </w:r>
    </w:p>
    <w:p w14:paraId="28CC7A3F" w14:textId="77777777" w:rsidR="0058006A" w:rsidRPr="003D0C09" w:rsidRDefault="00E24F78" w:rsidP="00D863D1">
      <w:pPr>
        <w:pStyle w:val="a6"/>
        <w:widowControl/>
        <w:numPr>
          <w:ilvl w:val="0"/>
          <w:numId w:val="3"/>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主办各</w:t>
      </w:r>
      <w:proofErr w:type="gramStart"/>
      <w:r w:rsidRPr="003D0C09">
        <w:rPr>
          <w:rFonts w:ascii="宋体" w:eastAsia="宋体" w:hAnsi="宋体" w:cs="仿宋" w:hint="eastAsia"/>
          <w:color w:val="000000"/>
          <w:kern w:val="0"/>
          <w:sz w:val="24"/>
          <w:szCs w:val="28"/>
          <w:lang w:bidi="ar"/>
        </w:rPr>
        <w:t>类智库</w:t>
      </w:r>
      <w:proofErr w:type="gramEnd"/>
      <w:r w:rsidRPr="003D0C09">
        <w:rPr>
          <w:rFonts w:ascii="宋体" w:eastAsia="宋体" w:hAnsi="宋体" w:cs="仿宋" w:hint="eastAsia"/>
          <w:color w:val="000000"/>
          <w:kern w:val="0"/>
          <w:sz w:val="24"/>
          <w:szCs w:val="28"/>
          <w:lang w:bidi="ar"/>
        </w:rPr>
        <w:t>活动，为国际研究生院</w:t>
      </w:r>
      <w:proofErr w:type="gramStart"/>
      <w:r w:rsidRPr="003D0C09">
        <w:rPr>
          <w:rFonts w:ascii="宋体" w:eastAsia="宋体" w:hAnsi="宋体" w:cs="仿宋" w:hint="eastAsia"/>
          <w:color w:val="000000"/>
          <w:kern w:val="0"/>
          <w:sz w:val="24"/>
          <w:szCs w:val="28"/>
          <w:lang w:bidi="ar"/>
        </w:rPr>
        <w:t>搭建多元</w:t>
      </w:r>
      <w:proofErr w:type="gramEnd"/>
      <w:r w:rsidRPr="003D0C09">
        <w:rPr>
          <w:rFonts w:ascii="宋体" w:eastAsia="宋体" w:hAnsi="宋体" w:cs="仿宋" w:hint="eastAsia"/>
          <w:color w:val="000000"/>
          <w:kern w:val="0"/>
          <w:sz w:val="24"/>
          <w:szCs w:val="28"/>
          <w:lang w:bidi="ar"/>
        </w:rPr>
        <w:t>学术平台；</w:t>
      </w:r>
    </w:p>
    <w:p w14:paraId="477A869F" w14:textId="77777777" w:rsidR="0058006A" w:rsidRPr="003D0C09" w:rsidRDefault="00E24F78" w:rsidP="00D863D1">
      <w:pPr>
        <w:pStyle w:val="a6"/>
        <w:widowControl/>
        <w:numPr>
          <w:ilvl w:val="0"/>
          <w:numId w:val="3"/>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积极做好宣传工作，扩大清华大学在粤港澳大湾区的社会影响力；</w:t>
      </w:r>
    </w:p>
    <w:p w14:paraId="428B6365" w14:textId="77777777" w:rsidR="0058006A" w:rsidRPr="003D0C09" w:rsidRDefault="00E24F78" w:rsidP="00D863D1">
      <w:pPr>
        <w:pStyle w:val="a6"/>
        <w:widowControl/>
        <w:numPr>
          <w:ilvl w:val="0"/>
          <w:numId w:val="3"/>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通过承接科研项目、促进成果转化、接收教育捐赠等方式积极筹措经费，逐步实现在地可持续发展；</w:t>
      </w:r>
    </w:p>
    <w:p w14:paraId="7870E72A" w14:textId="77777777" w:rsidR="0058006A" w:rsidRPr="003D0C09" w:rsidRDefault="00E24F78" w:rsidP="00D863D1">
      <w:pPr>
        <w:pStyle w:val="a6"/>
        <w:widowControl/>
        <w:numPr>
          <w:ilvl w:val="0"/>
          <w:numId w:val="3"/>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做好办公室日常运营工作。按照国际研究生院人事管理办法在深圳聘用必要的合同制研究人员、行政人员和其他荣誉职衔人士，对自聘人员进行业务管理，配合宣传与公共关系办公室对自聘人员进行日常行政管理；</w:t>
      </w:r>
    </w:p>
    <w:p w14:paraId="1E612F6B" w14:textId="06A279E7" w:rsidR="0058006A" w:rsidRPr="003D0C09" w:rsidRDefault="00E24F78" w:rsidP="00D863D1">
      <w:pPr>
        <w:pStyle w:val="a6"/>
        <w:widowControl/>
        <w:numPr>
          <w:ilvl w:val="0"/>
          <w:numId w:val="3"/>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向国际研究生院提</w:t>
      </w:r>
      <w:r w:rsidR="00B40E5A" w:rsidRPr="003D0C09">
        <w:rPr>
          <w:rFonts w:ascii="宋体" w:eastAsia="宋体" w:hAnsi="宋体" w:cs="仿宋" w:hint="eastAsia"/>
          <w:color w:val="000000"/>
          <w:kern w:val="0"/>
          <w:sz w:val="24"/>
          <w:szCs w:val="28"/>
          <w:lang w:bidi="ar"/>
        </w:rPr>
        <w:t>交</w:t>
      </w:r>
      <w:r w:rsidRPr="003D0C09">
        <w:rPr>
          <w:rFonts w:ascii="宋体" w:eastAsia="宋体" w:hAnsi="宋体" w:cs="仿宋" w:hint="eastAsia"/>
          <w:color w:val="000000"/>
          <w:kern w:val="0"/>
          <w:sz w:val="24"/>
          <w:szCs w:val="28"/>
          <w:lang w:bidi="ar"/>
        </w:rPr>
        <w:t>年度工作报告</w:t>
      </w:r>
      <w:r w:rsidR="00B40E5A" w:rsidRPr="003D0C09">
        <w:rPr>
          <w:rFonts w:ascii="宋体" w:eastAsia="宋体" w:hAnsi="宋体" w:cs="仿宋" w:hint="eastAsia"/>
          <w:color w:val="000000"/>
          <w:kern w:val="0"/>
          <w:sz w:val="24"/>
          <w:szCs w:val="28"/>
          <w:lang w:bidi="ar"/>
        </w:rPr>
        <w:t>，配合国际研究生院进行</w:t>
      </w:r>
      <w:r w:rsidRPr="003D0C09">
        <w:rPr>
          <w:rFonts w:ascii="宋体" w:eastAsia="宋体" w:hAnsi="宋体" w:cs="仿宋" w:hint="eastAsia"/>
          <w:color w:val="000000"/>
          <w:kern w:val="0"/>
          <w:sz w:val="24"/>
          <w:szCs w:val="28"/>
          <w:lang w:bidi="ar"/>
        </w:rPr>
        <w:t>阶段性评估；</w:t>
      </w:r>
      <w:r w:rsidRPr="003D0C09">
        <w:rPr>
          <w:rFonts w:ascii="宋体" w:eastAsia="宋体" w:hAnsi="宋体" w:cs="仿宋"/>
          <w:color w:val="000000"/>
          <w:kern w:val="0"/>
          <w:sz w:val="24"/>
          <w:szCs w:val="28"/>
          <w:lang w:bidi="ar"/>
        </w:rPr>
        <w:t xml:space="preserve"> </w:t>
      </w:r>
    </w:p>
    <w:p w14:paraId="678F6BAB" w14:textId="41635A68" w:rsidR="0058006A" w:rsidRPr="003D0C09" w:rsidRDefault="00E24F78" w:rsidP="00D863D1">
      <w:pPr>
        <w:pStyle w:val="a6"/>
        <w:widowControl/>
        <w:numPr>
          <w:ilvl w:val="0"/>
          <w:numId w:val="3"/>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其他经国际研究生院批准的业务工作。</w:t>
      </w:r>
    </w:p>
    <w:p w14:paraId="042272BD" w14:textId="77777777" w:rsidR="0058006A" w:rsidRPr="003D0C09" w:rsidRDefault="00E24F78" w:rsidP="00D863D1">
      <w:pPr>
        <w:widowControl/>
        <w:spacing w:line="520" w:lineRule="exact"/>
        <w:ind w:firstLineChars="200" w:firstLine="482"/>
        <w:rPr>
          <w:rFonts w:ascii="宋体" w:eastAsia="宋体" w:hAnsi="宋体" w:cs="仿宋"/>
          <w:b/>
          <w:bCs/>
          <w:color w:val="000000"/>
          <w:kern w:val="0"/>
          <w:sz w:val="24"/>
          <w:szCs w:val="28"/>
          <w:lang w:bidi="ar"/>
        </w:rPr>
      </w:pPr>
      <w:r w:rsidRPr="003D0C09">
        <w:rPr>
          <w:rFonts w:ascii="宋体" w:eastAsia="宋体" w:hAnsi="宋体" w:cs="仿宋" w:hint="eastAsia"/>
          <w:b/>
          <w:bCs/>
          <w:color w:val="000000"/>
          <w:kern w:val="0"/>
          <w:sz w:val="24"/>
          <w:szCs w:val="28"/>
          <w:lang w:bidi="ar"/>
        </w:rPr>
        <w:t xml:space="preserve">第六条 </w:t>
      </w:r>
      <w:r w:rsidRPr="003D0C09">
        <w:rPr>
          <w:rFonts w:ascii="宋体" w:eastAsia="宋体" w:hAnsi="宋体" w:cs="仿宋" w:hint="eastAsia"/>
          <w:bCs/>
          <w:color w:val="000000"/>
          <w:kern w:val="0"/>
          <w:sz w:val="24"/>
          <w:szCs w:val="28"/>
          <w:lang w:bidi="ar"/>
        </w:rPr>
        <w:t>设立智库退出机制。</w:t>
      </w:r>
    </w:p>
    <w:p w14:paraId="38987A8D" w14:textId="77777777" w:rsidR="0058006A" w:rsidRPr="003D0C09" w:rsidRDefault="00E24F78" w:rsidP="00D863D1">
      <w:pPr>
        <w:pStyle w:val="a6"/>
        <w:widowControl/>
        <w:numPr>
          <w:ilvl w:val="0"/>
          <w:numId w:val="4"/>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color w:val="000000"/>
          <w:kern w:val="0"/>
          <w:sz w:val="24"/>
          <w:szCs w:val="28"/>
          <w:lang w:bidi="ar"/>
        </w:rPr>
        <w:t>根据工作规划和实际运营情况</w:t>
      </w:r>
      <w:r w:rsidRPr="003D0C09">
        <w:rPr>
          <w:rFonts w:ascii="宋体" w:eastAsia="宋体" w:hAnsi="宋体" w:cs="仿宋" w:hint="eastAsia"/>
          <w:bCs/>
          <w:color w:val="000000"/>
          <w:kern w:val="0"/>
          <w:sz w:val="24"/>
          <w:szCs w:val="28"/>
          <w:lang w:bidi="ar"/>
        </w:rPr>
        <w:t>，智库可向国际研究生院申请终止在深圳的工作，相关人员、财务和办公场地等事项由双方协商处理。</w:t>
      </w:r>
    </w:p>
    <w:p w14:paraId="09A6EE29" w14:textId="259FE9D7" w:rsidR="0058006A" w:rsidRPr="003D0C09" w:rsidRDefault="00E24F78" w:rsidP="00D863D1">
      <w:pPr>
        <w:pStyle w:val="a6"/>
        <w:widowControl/>
        <w:numPr>
          <w:ilvl w:val="0"/>
          <w:numId w:val="4"/>
        </w:numPr>
        <w:spacing w:line="520" w:lineRule="exact"/>
        <w:ind w:left="0" w:firstLineChars="200" w:firstLine="480"/>
        <w:rPr>
          <w:rFonts w:ascii="宋体" w:eastAsia="宋体" w:hAnsi="宋体" w:cs="仿宋"/>
          <w:color w:val="000000"/>
          <w:kern w:val="0"/>
          <w:sz w:val="24"/>
          <w:szCs w:val="28"/>
          <w:lang w:bidi="ar"/>
        </w:rPr>
      </w:pPr>
      <w:r w:rsidRPr="003D0C09">
        <w:rPr>
          <w:rFonts w:ascii="宋体" w:eastAsia="宋体" w:hAnsi="宋体" w:cs="仿宋" w:hint="eastAsia"/>
          <w:bCs/>
          <w:color w:val="000000"/>
          <w:kern w:val="0"/>
          <w:sz w:val="24"/>
          <w:szCs w:val="28"/>
          <w:lang w:bidi="ar"/>
        </w:rPr>
        <w:lastRenderedPageBreak/>
        <w:t>经国际研究生院评估不合格的智库</w:t>
      </w:r>
      <w:r w:rsidRPr="003D0C09">
        <w:rPr>
          <w:rFonts w:ascii="宋体" w:eastAsia="宋体" w:hAnsi="宋体" w:cs="仿宋" w:hint="eastAsia"/>
          <w:color w:val="000000"/>
          <w:kern w:val="0"/>
          <w:sz w:val="24"/>
          <w:szCs w:val="28"/>
          <w:lang w:bidi="ar"/>
        </w:rPr>
        <w:t>，国际研究生院有权终止其在深圳的工作。由智库承担相关工作人员合同存留期的劳动报酬，其余财务和办公场地事项由国际研究生院负责清算。</w:t>
      </w:r>
    </w:p>
    <w:p w14:paraId="211AE091" w14:textId="551A66FB" w:rsidR="0058006A" w:rsidRPr="003D0C09" w:rsidRDefault="00E24F78" w:rsidP="00D863D1">
      <w:pPr>
        <w:widowControl/>
        <w:spacing w:line="520" w:lineRule="exact"/>
        <w:ind w:firstLineChars="200" w:firstLine="482"/>
        <w:rPr>
          <w:rFonts w:ascii="宋体" w:eastAsia="宋体" w:hAnsi="宋体" w:cs="仿宋"/>
          <w:color w:val="000000"/>
          <w:kern w:val="0"/>
          <w:sz w:val="24"/>
          <w:szCs w:val="28"/>
          <w:lang w:bidi="ar"/>
        </w:rPr>
      </w:pPr>
      <w:r w:rsidRPr="003D0C09">
        <w:rPr>
          <w:rFonts w:ascii="宋体" w:eastAsia="宋体" w:hAnsi="宋体" w:cs="仿宋" w:hint="eastAsia"/>
          <w:b/>
          <w:bCs/>
          <w:color w:val="000000"/>
          <w:kern w:val="0"/>
          <w:sz w:val="24"/>
          <w:szCs w:val="28"/>
          <w:lang w:bidi="ar"/>
        </w:rPr>
        <w:t xml:space="preserve">第七条 </w:t>
      </w:r>
      <w:r w:rsidRPr="003D0C09">
        <w:rPr>
          <w:rFonts w:ascii="宋体" w:eastAsia="宋体" w:hAnsi="宋体" w:cs="仿宋" w:hint="eastAsia"/>
          <w:bCs/>
          <w:color w:val="000000"/>
          <w:kern w:val="0"/>
          <w:sz w:val="24"/>
          <w:szCs w:val="28"/>
          <w:lang w:bidi="ar"/>
        </w:rPr>
        <w:t>经学校批准</w:t>
      </w:r>
      <w:r w:rsidRPr="003D0C09">
        <w:rPr>
          <w:rFonts w:ascii="宋体" w:eastAsia="宋体" w:hAnsi="宋体" w:cs="仿宋" w:hint="eastAsia"/>
          <w:color w:val="000000"/>
          <w:kern w:val="0"/>
          <w:sz w:val="24"/>
          <w:szCs w:val="28"/>
          <w:lang w:bidi="ar"/>
        </w:rPr>
        <w:t>、国际研究生院设立的校级智库参照本办法管理</w:t>
      </w:r>
      <w:r w:rsidRPr="003D0C09">
        <w:rPr>
          <w:rFonts w:ascii="宋体" w:eastAsia="宋体" w:hAnsi="宋体" w:cs="仿宋" w:hint="eastAsia"/>
          <w:b/>
          <w:bCs/>
          <w:color w:val="000000"/>
          <w:kern w:val="0"/>
          <w:sz w:val="24"/>
          <w:szCs w:val="28"/>
          <w:lang w:bidi="ar"/>
        </w:rPr>
        <w:t>。</w:t>
      </w:r>
    </w:p>
    <w:p w14:paraId="1F25CD68" w14:textId="6DB508AB" w:rsidR="0058006A" w:rsidRPr="003D0C09" w:rsidRDefault="00E24F78" w:rsidP="00D863D1">
      <w:pPr>
        <w:widowControl/>
        <w:spacing w:line="520" w:lineRule="exact"/>
        <w:ind w:firstLineChars="200" w:firstLine="482"/>
        <w:rPr>
          <w:rFonts w:ascii="宋体" w:eastAsia="宋体" w:hAnsi="宋体" w:cs="仿宋"/>
          <w:color w:val="000000"/>
          <w:kern w:val="0"/>
          <w:sz w:val="24"/>
          <w:szCs w:val="28"/>
          <w:lang w:bidi="ar"/>
        </w:rPr>
      </w:pPr>
      <w:r w:rsidRPr="003D0C09">
        <w:rPr>
          <w:rFonts w:ascii="宋体" w:eastAsia="宋体" w:hAnsi="宋体" w:cs="仿宋" w:hint="eastAsia"/>
          <w:b/>
          <w:bCs/>
          <w:color w:val="000000"/>
          <w:kern w:val="0"/>
          <w:sz w:val="24"/>
          <w:szCs w:val="28"/>
          <w:lang w:bidi="ar"/>
        </w:rPr>
        <w:t>第八条</w:t>
      </w:r>
      <w:r w:rsidRPr="003D0C09">
        <w:rPr>
          <w:rFonts w:ascii="宋体" w:eastAsia="宋体" w:hAnsi="宋体" w:cs="仿宋" w:hint="eastAsia"/>
          <w:color w:val="000000"/>
          <w:kern w:val="0"/>
          <w:sz w:val="24"/>
          <w:szCs w:val="28"/>
          <w:lang w:bidi="ar"/>
        </w:rPr>
        <w:t xml:space="preserve"> 本办法</w:t>
      </w:r>
      <w:r w:rsidR="003D0C09" w:rsidRPr="003D0C09">
        <w:rPr>
          <w:rFonts w:ascii="宋体" w:eastAsia="宋体" w:hAnsi="宋体" w:cs="仿宋" w:hint="eastAsia"/>
          <w:color w:val="000000"/>
          <w:kern w:val="0"/>
          <w:sz w:val="24"/>
          <w:szCs w:val="28"/>
          <w:lang w:bidi="ar"/>
        </w:rPr>
        <w:t>自院务会讨论通过之日起施行，由宣传与公共关系办公室</w:t>
      </w:r>
      <w:r w:rsidR="003D0C09">
        <w:rPr>
          <w:rFonts w:ascii="宋体" w:eastAsia="宋体" w:hAnsi="宋体" w:cs="仿宋" w:hint="eastAsia"/>
          <w:color w:val="000000"/>
          <w:kern w:val="0"/>
          <w:sz w:val="24"/>
          <w:szCs w:val="28"/>
          <w:lang w:bidi="ar"/>
        </w:rPr>
        <w:t>负责解释</w:t>
      </w:r>
      <w:r w:rsidRPr="003D0C09">
        <w:rPr>
          <w:rFonts w:ascii="宋体" w:eastAsia="宋体" w:hAnsi="宋体" w:cs="仿宋" w:hint="eastAsia"/>
          <w:color w:val="000000"/>
          <w:kern w:val="0"/>
          <w:sz w:val="24"/>
          <w:szCs w:val="28"/>
          <w:lang w:bidi="ar"/>
        </w:rPr>
        <w:t>。</w:t>
      </w:r>
    </w:p>
    <w:bookmarkEnd w:id="0"/>
    <w:p w14:paraId="0845C123" w14:textId="77777777" w:rsidR="0058006A" w:rsidRDefault="0058006A" w:rsidP="003D0C09">
      <w:pPr>
        <w:widowControl/>
        <w:spacing w:line="360" w:lineRule="auto"/>
        <w:ind w:firstLineChars="200" w:firstLine="560"/>
        <w:jc w:val="left"/>
        <w:rPr>
          <w:rFonts w:ascii="宋体" w:eastAsia="宋体" w:hAnsi="宋体" w:cs="仿宋"/>
          <w:color w:val="000000"/>
          <w:kern w:val="0"/>
          <w:sz w:val="28"/>
          <w:szCs w:val="28"/>
          <w:lang w:bidi="ar"/>
        </w:rPr>
      </w:pPr>
    </w:p>
    <w:p w14:paraId="770F1196" w14:textId="77777777" w:rsidR="0058006A" w:rsidRDefault="0058006A">
      <w:pPr>
        <w:widowControl/>
        <w:spacing w:line="360" w:lineRule="auto"/>
        <w:jc w:val="left"/>
        <w:rPr>
          <w:rFonts w:ascii="宋体" w:eastAsia="宋体" w:hAnsi="宋体" w:cs="仿宋"/>
          <w:color w:val="000000"/>
          <w:kern w:val="0"/>
          <w:sz w:val="28"/>
          <w:szCs w:val="28"/>
          <w:lang w:bidi="ar"/>
        </w:rPr>
      </w:pPr>
    </w:p>
    <w:p w14:paraId="18229856" w14:textId="77777777" w:rsidR="0058006A" w:rsidRDefault="0058006A">
      <w:pPr>
        <w:widowControl/>
        <w:spacing w:line="360" w:lineRule="auto"/>
        <w:jc w:val="left"/>
        <w:rPr>
          <w:rFonts w:ascii="宋体" w:eastAsia="宋体" w:hAnsi="宋体" w:cs="仿宋"/>
          <w:color w:val="000000"/>
          <w:kern w:val="0"/>
          <w:sz w:val="28"/>
          <w:szCs w:val="28"/>
          <w:lang w:bidi="ar"/>
        </w:rPr>
      </w:pPr>
    </w:p>
    <w:sectPr w:rsidR="0058006A">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537A64" w14:textId="77777777" w:rsidR="006C2ED0" w:rsidRDefault="006C2ED0">
      <w:r>
        <w:separator/>
      </w:r>
    </w:p>
  </w:endnote>
  <w:endnote w:type="continuationSeparator" w:id="0">
    <w:p w14:paraId="0537DAD1" w14:textId="77777777" w:rsidR="006C2ED0" w:rsidRDefault="006C2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4000698"/>
      <w:docPartObj>
        <w:docPartGallery w:val="AutoText"/>
      </w:docPartObj>
    </w:sdtPr>
    <w:sdtEndPr/>
    <w:sdtContent>
      <w:p w14:paraId="67FA3B4C" w14:textId="77777777" w:rsidR="0058006A" w:rsidRDefault="00E24F78">
        <w:pPr>
          <w:pStyle w:val="a3"/>
          <w:jc w:val="center"/>
        </w:pPr>
        <w:r>
          <w:fldChar w:fldCharType="begin"/>
        </w:r>
        <w:r>
          <w:instrText>PAGE   \* MERGEFORMAT</w:instrText>
        </w:r>
        <w:r>
          <w:fldChar w:fldCharType="separate"/>
        </w:r>
        <w:r w:rsidR="00D863D1" w:rsidRPr="00D863D1">
          <w:rPr>
            <w:noProof/>
            <w:lang w:val="zh-CN"/>
          </w:rPr>
          <w:t>3</w:t>
        </w:r>
        <w:r>
          <w:fldChar w:fldCharType="end"/>
        </w:r>
      </w:p>
    </w:sdtContent>
  </w:sdt>
  <w:p w14:paraId="05C1C9E6" w14:textId="77777777" w:rsidR="0058006A" w:rsidRDefault="0058006A">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8C19AF" w14:textId="77777777" w:rsidR="006C2ED0" w:rsidRDefault="006C2ED0">
      <w:r>
        <w:separator/>
      </w:r>
    </w:p>
  </w:footnote>
  <w:footnote w:type="continuationSeparator" w:id="0">
    <w:p w14:paraId="766ACC28" w14:textId="77777777" w:rsidR="006C2ED0" w:rsidRDefault="006C2E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162A1"/>
    <w:multiLevelType w:val="multilevel"/>
    <w:tmpl w:val="160162A1"/>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DE015C"/>
    <w:multiLevelType w:val="multilevel"/>
    <w:tmpl w:val="30DE01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AEC73C3"/>
    <w:multiLevelType w:val="multilevel"/>
    <w:tmpl w:val="4AEC73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C02556A"/>
    <w:multiLevelType w:val="multilevel"/>
    <w:tmpl w:val="6C02556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FB0560"/>
    <w:rsid w:val="00093E63"/>
    <w:rsid w:val="000D4CBB"/>
    <w:rsid w:val="00121124"/>
    <w:rsid w:val="001273BF"/>
    <w:rsid w:val="001B5A38"/>
    <w:rsid w:val="002518C2"/>
    <w:rsid w:val="002E2578"/>
    <w:rsid w:val="003067D3"/>
    <w:rsid w:val="003A2456"/>
    <w:rsid w:val="003D0C09"/>
    <w:rsid w:val="003D59F5"/>
    <w:rsid w:val="00416BB7"/>
    <w:rsid w:val="00437737"/>
    <w:rsid w:val="00450F9F"/>
    <w:rsid w:val="004A3278"/>
    <w:rsid w:val="00566D1F"/>
    <w:rsid w:val="0058006A"/>
    <w:rsid w:val="00622F28"/>
    <w:rsid w:val="00644544"/>
    <w:rsid w:val="00692D09"/>
    <w:rsid w:val="006C2ED0"/>
    <w:rsid w:val="0075429E"/>
    <w:rsid w:val="00756A37"/>
    <w:rsid w:val="0076379E"/>
    <w:rsid w:val="00791170"/>
    <w:rsid w:val="007B781C"/>
    <w:rsid w:val="007E70E6"/>
    <w:rsid w:val="007F68DE"/>
    <w:rsid w:val="00800843"/>
    <w:rsid w:val="008938E4"/>
    <w:rsid w:val="008C1923"/>
    <w:rsid w:val="008E668D"/>
    <w:rsid w:val="00963098"/>
    <w:rsid w:val="0096448B"/>
    <w:rsid w:val="009664A7"/>
    <w:rsid w:val="00982A2E"/>
    <w:rsid w:val="009E7DB1"/>
    <w:rsid w:val="00A12B05"/>
    <w:rsid w:val="00A35B43"/>
    <w:rsid w:val="00A43CA3"/>
    <w:rsid w:val="00A4516F"/>
    <w:rsid w:val="00A471E7"/>
    <w:rsid w:val="00B40E5A"/>
    <w:rsid w:val="00B61753"/>
    <w:rsid w:val="00B65A3C"/>
    <w:rsid w:val="00BF38B3"/>
    <w:rsid w:val="00C24818"/>
    <w:rsid w:val="00C62089"/>
    <w:rsid w:val="00C740FC"/>
    <w:rsid w:val="00C7415C"/>
    <w:rsid w:val="00C84B78"/>
    <w:rsid w:val="00C94CB0"/>
    <w:rsid w:val="00CC10D1"/>
    <w:rsid w:val="00CE6452"/>
    <w:rsid w:val="00D31679"/>
    <w:rsid w:val="00D33D23"/>
    <w:rsid w:val="00D863D1"/>
    <w:rsid w:val="00D9482D"/>
    <w:rsid w:val="00DB2392"/>
    <w:rsid w:val="00DD4E25"/>
    <w:rsid w:val="00DF33E7"/>
    <w:rsid w:val="00E109B8"/>
    <w:rsid w:val="00E23887"/>
    <w:rsid w:val="00E24F78"/>
    <w:rsid w:val="00E46DC1"/>
    <w:rsid w:val="00F05C9C"/>
    <w:rsid w:val="00F7602F"/>
    <w:rsid w:val="00FA3D90"/>
    <w:rsid w:val="00FE025B"/>
    <w:rsid w:val="12D27D18"/>
    <w:rsid w:val="36374300"/>
    <w:rsid w:val="3CFB0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A4BD56"/>
  <w15:docId w15:val="{819F1AB7-B397-49FC-9716-7FCFCDFD6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320"/>
        <w:tab w:val="right" w:pos="8640"/>
      </w:tabs>
    </w:pPr>
  </w:style>
  <w:style w:type="paragraph" w:styleId="a4">
    <w:name w:val="header"/>
    <w:basedOn w:val="a"/>
    <w:link w:val="Char0"/>
    <w:pPr>
      <w:tabs>
        <w:tab w:val="center" w:pos="4320"/>
        <w:tab w:val="right" w:pos="8640"/>
      </w:tabs>
    </w:pPr>
  </w:style>
  <w:style w:type="paragraph" w:styleId="a5">
    <w:name w:val="Title"/>
    <w:basedOn w:val="a"/>
    <w:next w:val="a"/>
    <w:link w:val="Char1"/>
    <w:qFormat/>
    <w:pPr>
      <w:spacing w:before="240" w:after="60"/>
      <w:jc w:val="center"/>
      <w:outlineLvl w:val="0"/>
    </w:pPr>
    <w:rPr>
      <w:rFonts w:asciiTheme="majorHAnsi" w:eastAsiaTheme="majorEastAsia" w:hAnsiTheme="majorHAnsi" w:cstheme="majorBidi"/>
      <w:b/>
      <w:bCs/>
      <w:sz w:val="32"/>
      <w:szCs w:val="32"/>
    </w:rPr>
  </w:style>
  <w:style w:type="character" w:customStyle="1" w:styleId="Char1">
    <w:name w:val="标题 Char"/>
    <w:basedOn w:val="a0"/>
    <w:link w:val="a5"/>
    <w:qFormat/>
    <w:rPr>
      <w:rFonts w:asciiTheme="majorHAnsi" w:eastAsiaTheme="majorEastAsia" w:hAnsiTheme="majorHAnsi" w:cstheme="majorBidi"/>
      <w:b/>
      <w:bCs/>
      <w:kern w:val="2"/>
      <w:sz w:val="32"/>
      <w:szCs w:val="32"/>
    </w:rPr>
  </w:style>
  <w:style w:type="paragraph" w:styleId="a6">
    <w:name w:val="List Paragraph"/>
    <w:basedOn w:val="a"/>
    <w:uiPriority w:val="99"/>
    <w:qFormat/>
    <w:pPr>
      <w:ind w:left="720"/>
      <w:contextualSpacing/>
    </w:pPr>
  </w:style>
  <w:style w:type="character" w:customStyle="1" w:styleId="Char0">
    <w:name w:val="页眉 Char"/>
    <w:basedOn w:val="a0"/>
    <w:link w:val="a4"/>
    <w:qFormat/>
    <w:rPr>
      <w:rFonts w:asciiTheme="minorHAnsi" w:eastAsiaTheme="minorEastAsia" w:hAnsiTheme="minorHAnsi" w:cstheme="minorBidi"/>
      <w:kern w:val="2"/>
      <w:sz w:val="21"/>
      <w:szCs w:val="24"/>
    </w:rPr>
  </w:style>
  <w:style w:type="character" w:customStyle="1" w:styleId="Char">
    <w:name w:val="页脚 Char"/>
    <w:basedOn w:val="a0"/>
    <w:link w:val="a3"/>
    <w:uiPriority w:val="99"/>
    <w:qFormat/>
    <w:rPr>
      <w:rFonts w:asciiTheme="minorHAnsi" w:eastAsiaTheme="minorEastAsia" w:hAnsiTheme="minorHAnsi" w:cstheme="minorBidi"/>
      <w:kern w:val="2"/>
      <w:sz w:val="21"/>
      <w:szCs w:val="24"/>
    </w:rPr>
  </w:style>
  <w:style w:type="paragraph" w:styleId="a7">
    <w:name w:val="Balloon Text"/>
    <w:basedOn w:val="a"/>
    <w:link w:val="Char2"/>
    <w:rsid w:val="00DF33E7"/>
    <w:rPr>
      <w:sz w:val="18"/>
      <w:szCs w:val="18"/>
    </w:rPr>
  </w:style>
  <w:style w:type="character" w:customStyle="1" w:styleId="Char2">
    <w:name w:val="批注框文本 Char"/>
    <w:basedOn w:val="a0"/>
    <w:link w:val="a7"/>
    <w:rsid w:val="00DF33E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3</Pages>
  <Words>221</Words>
  <Characters>1265</Characters>
  <Application>Microsoft Office Word</Application>
  <DocSecurity>0</DocSecurity>
  <Lines>10</Lines>
  <Paragraphs>2</Paragraphs>
  <ScaleCrop>false</ScaleCrop>
  <Company/>
  <LinksUpToDate>false</LinksUpToDate>
  <CharactersWithSpaces>1484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dc:creator>
  <cp:lastModifiedBy>????</cp:lastModifiedBy>
  <cp:revision>9</cp:revision>
  <cp:lastPrinted>2020-10-13T09:05:00Z</cp:lastPrinted>
  <dcterms:created xsi:type="dcterms:W3CDTF">2020-10-03T06:36:00Z</dcterms:created>
  <dcterms:modified xsi:type="dcterms:W3CDTF">2020-10-13T09:05:00Z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