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4478" w:rsidRPr="00051A43" w:rsidRDefault="00844162" w:rsidP="00051A43">
      <w:pPr>
        <w:pStyle w:val="a7"/>
        <w:spacing w:before="0" w:beforeAutospacing="0" w:after="0" w:afterAutospacing="0" w:line="360" w:lineRule="auto"/>
        <w:jc w:val="center"/>
        <w:rPr>
          <w:rFonts w:ascii="黑体" w:eastAsia="黑体" w:hAnsi="黑体"/>
          <w:sz w:val="28"/>
          <w:szCs w:val="28"/>
        </w:rPr>
      </w:pPr>
      <w:r w:rsidRPr="00051A43">
        <w:rPr>
          <w:rFonts w:ascii="黑体" w:eastAsia="黑体" w:hAnsi="黑体" w:hint="eastAsia"/>
          <w:sz w:val="28"/>
          <w:szCs w:val="28"/>
        </w:rPr>
        <w:t>清华大学深圳国际研究生院院拨经费聘请专家有关费用</w:t>
      </w:r>
      <w:r w:rsidRPr="00051A43">
        <w:rPr>
          <w:rFonts w:ascii="黑体" w:eastAsia="黑体" w:hAnsi="黑体" w:hint="eastAsia"/>
          <w:b/>
          <w:sz w:val="28"/>
          <w:szCs w:val="28"/>
        </w:rPr>
        <w:t>支出</w:t>
      </w:r>
      <w:r w:rsidRPr="00051A43">
        <w:rPr>
          <w:rFonts w:ascii="黑体" w:eastAsia="黑体" w:hAnsi="黑体" w:hint="eastAsia"/>
          <w:sz w:val="28"/>
          <w:szCs w:val="28"/>
        </w:rPr>
        <w:t>标准</w:t>
      </w:r>
      <w:r w:rsidR="001C55FE">
        <w:rPr>
          <w:rFonts w:ascii="黑体" w:eastAsia="黑体" w:hAnsi="黑体" w:hint="eastAsia"/>
          <w:sz w:val="28"/>
          <w:szCs w:val="28"/>
        </w:rPr>
        <w:t>管理</w:t>
      </w:r>
      <w:r w:rsidRPr="00051A43">
        <w:rPr>
          <w:rFonts w:ascii="黑体" w:eastAsia="黑体" w:hAnsi="黑体" w:hint="eastAsia"/>
          <w:sz w:val="28"/>
          <w:szCs w:val="28"/>
        </w:rPr>
        <w:t>办法</w:t>
      </w:r>
    </w:p>
    <w:p w:rsidR="00AC4478" w:rsidRDefault="00051A43">
      <w:pPr>
        <w:jc w:val="center"/>
        <w:rPr>
          <w:rFonts w:ascii="宋体" w:eastAsia="宋体" w:hAnsi="宋体"/>
          <w:sz w:val="32"/>
          <w:szCs w:val="32"/>
        </w:rPr>
      </w:pPr>
      <w:r w:rsidRPr="00051A43">
        <w:rPr>
          <w:rFonts w:ascii="仿宋_GB2312" w:eastAsia="仿宋_GB2312" w:hAnsi="Times New Roman" w:cs="Times New Roman" w:hint="eastAsia"/>
          <w:sz w:val="24"/>
          <w:szCs w:val="24"/>
        </w:rPr>
        <w:t>二</w:t>
      </w:r>
      <w:r w:rsidRPr="00051A43">
        <w:rPr>
          <w:rFonts w:ascii="宋体" w:eastAsia="宋体" w:hAnsi="宋体" w:cs="宋体" w:hint="eastAsia"/>
          <w:color w:val="000000"/>
          <w:sz w:val="24"/>
          <w:szCs w:val="28"/>
        </w:rPr>
        <w:t>〇</w:t>
      </w:r>
      <w:r w:rsidRPr="00051A43">
        <w:rPr>
          <w:rFonts w:ascii="仿宋_GB2312" w:eastAsia="仿宋_GB2312" w:hAnsi="Times New Roman" w:cs="Times New Roman" w:hint="eastAsia"/>
          <w:sz w:val="24"/>
          <w:szCs w:val="24"/>
        </w:rPr>
        <w:t>一九年第</w:t>
      </w:r>
      <w:r>
        <w:rPr>
          <w:rFonts w:ascii="仿宋_GB2312" w:eastAsia="仿宋_GB2312" w:hAnsi="Times New Roman" w:cs="Times New Roman" w:hint="eastAsia"/>
          <w:sz w:val="24"/>
          <w:szCs w:val="24"/>
        </w:rPr>
        <w:t>十一</w:t>
      </w:r>
      <w:r w:rsidRPr="00051A43">
        <w:rPr>
          <w:rFonts w:ascii="仿宋_GB2312" w:eastAsia="仿宋_GB2312" w:hAnsi="Times New Roman" w:cs="Times New Roman" w:hint="eastAsia"/>
          <w:sz w:val="24"/>
          <w:szCs w:val="24"/>
        </w:rPr>
        <w:t>次院党政联席会（201</w:t>
      </w:r>
      <w:r w:rsidRPr="00051A43">
        <w:rPr>
          <w:rFonts w:ascii="仿宋_GB2312" w:eastAsia="仿宋_GB2312" w:hAnsi="Times New Roman" w:cs="Times New Roman"/>
          <w:sz w:val="24"/>
          <w:szCs w:val="24"/>
        </w:rPr>
        <w:t>9</w:t>
      </w:r>
      <w:r w:rsidRPr="00051A43">
        <w:rPr>
          <w:rFonts w:ascii="仿宋_GB2312" w:eastAsia="仿宋_GB2312" w:hAnsi="Times New Roman" w:cs="Times New Roman" w:hint="eastAsia"/>
          <w:sz w:val="24"/>
          <w:szCs w:val="24"/>
        </w:rPr>
        <w:t>年</w:t>
      </w:r>
      <w:r>
        <w:rPr>
          <w:rFonts w:ascii="仿宋_GB2312" w:eastAsia="仿宋_GB2312" w:hAnsi="Times New Roman" w:cs="Times New Roman"/>
          <w:sz w:val="24"/>
          <w:szCs w:val="24"/>
        </w:rPr>
        <w:t>9</w:t>
      </w:r>
      <w:r w:rsidRPr="00051A43">
        <w:rPr>
          <w:rFonts w:ascii="仿宋_GB2312" w:eastAsia="仿宋_GB2312" w:hAnsi="Times New Roman" w:cs="Times New Roman" w:hint="eastAsia"/>
          <w:sz w:val="24"/>
          <w:szCs w:val="24"/>
        </w:rPr>
        <w:t>月</w:t>
      </w:r>
      <w:r>
        <w:rPr>
          <w:rFonts w:ascii="仿宋_GB2312" w:eastAsia="仿宋_GB2312" w:hAnsi="Times New Roman" w:cs="Times New Roman"/>
          <w:sz w:val="24"/>
          <w:szCs w:val="24"/>
        </w:rPr>
        <w:t>20</w:t>
      </w:r>
      <w:r w:rsidRPr="00051A43">
        <w:rPr>
          <w:rFonts w:ascii="仿宋_GB2312" w:eastAsia="仿宋_GB2312" w:hAnsi="Times New Roman" w:cs="Times New Roman" w:hint="eastAsia"/>
          <w:sz w:val="24"/>
          <w:szCs w:val="24"/>
        </w:rPr>
        <w:t>日）讨论通过</w:t>
      </w:r>
    </w:p>
    <w:p w:rsidR="00AC4478" w:rsidRPr="00051A43" w:rsidRDefault="00844162" w:rsidP="00051A43">
      <w:pPr>
        <w:spacing w:line="520" w:lineRule="exact"/>
        <w:jc w:val="center"/>
        <w:rPr>
          <w:rFonts w:ascii="宋体" w:eastAsia="宋体" w:hAnsi="宋体" w:cs="Arial"/>
          <w:b/>
          <w:sz w:val="24"/>
          <w:szCs w:val="24"/>
        </w:rPr>
      </w:pPr>
      <w:r w:rsidRPr="00051A43">
        <w:rPr>
          <w:rFonts w:ascii="宋体" w:eastAsia="宋体" w:hAnsi="宋体" w:cs="Arial"/>
          <w:b/>
          <w:sz w:val="24"/>
          <w:szCs w:val="24"/>
        </w:rPr>
        <w:t>第一章 总则</w:t>
      </w:r>
    </w:p>
    <w:p w:rsidR="00AC4478" w:rsidRPr="00051A43" w:rsidRDefault="00844162" w:rsidP="00051A43">
      <w:pPr>
        <w:spacing w:line="520" w:lineRule="exact"/>
        <w:ind w:firstLineChars="200" w:firstLine="480"/>
        <w:jc w:val="left"/>
        <w:rPr>
          <w:rFonts w:ascii="宋体" w:eastAsia="宋体" w:hAnsi="宋体" w:cs="Arial"/>
          <w:sz w:val="24"/>
          <w:szCs w:val="24"/>
        </w:rPr>
      </w:pPr>
      <w:r w:rsidRPr="00051A43">
        <w:rPr>
          <w:rFonts w:ascii="宋体" w:eastAsia="宋体" w:hAnsi="宋体" w:cs="Arial"/>
          <w:sz w:val="24"/>
          <w:szCs w:val="24"/>
        </w:rPr>
        <w:t>第一条 为规范我院及所属二级单位院拨经费中聘请专家有关费用的支出标准，加强对专家费用的管理，参照《中央和国家机关培训费管理办法》（财行[2016]540号）、《深圳市政府采购评审专</w:t>
      </w:r>
      <w:bookmarkStart w:id="0" w:name="_GoBack"/>
      <w:bookmarkEnd w:id="0"/>
      <w:r w:rsidRPr="00051A43">
        <w:rPr>
          <w:rFonts w:ascii="宋体" w:eastAsia="宋体" w:hAnsi="宋体" w:cs="Arial"/>
          <w:sz w:val="24"/>
          <w:szCs w:val="24"/>
        </w:rPr>
        <w:t>家酬劳发放标准》（深财购〔2017〕49号）等文件的有关精神，结合我院实际，制定本办法。</w:t>
      </w:r>
    </w:p>
    <w:p w:rsidR="00AC4478" w:rsidRPr="00051A43" w:rsidRDefault="00844162" w:rsidP="00051A43">
      <w:pPr>
        <w:spacing w:line="520" w:lineRule="exact"/>
        <w:ind w:firstLineChars="200" w:firstLine="480"/>
        <w:jc w:val="left"/>
        <w:rPr>
          <w:rFonts w:ascii="宋体" w:eastAsia="宋体" w:hAnsi="宋体" w:cs="Arial"/>
          <w:sz w:val="24"/>
          <w:szCs w:val="24"/>
        </w:rPr>
      </w:pPr>
      <w:r w:rsidRPr="00051A43">
        <w:rPr>
          <w:rFonts w:ascii="宋体" w:eastAsia="宋体" w:hAnsi="宋体" w:cs="Arial"/>
          <w:sz w:val="24"/>
          <w:szCs w:val="24"/>
        </w:rPr>
        <w:t>第二条 专家有关费用是指院内各职能部门在行政管理、招标采购、内部评审、招生考试等工作中支付给临时聘请的专家的费用。</w:t>
      </w:r>
    </w:p>
    <w:p w:rsidR="00AC4478" w:rsidRPr="00051A43" w:rsidRDefault="00844162" w:rsidP="00051A43">
      <w:pPr>
        <w:spacing w:line="520" w:lineRule="exact"/>
        <w:ind w:firstLineChars="200" w:firstLine="480"/>
        <w:jc w:val="left"/>
        <w:rPr>
          <w:rFonts w:ascii="宋体" w:eastAsia="宋体" w:hAnsi="宋体" w:cs="Arial"/>
          <w:sz w:val="24"/>
          <w:szCs w:val="24"/>
        </w:rPr>
      </w:pPr>
      <w:r w:rsidRPr="00051A43">
        <w:rPr>
          <w:rFonts w:ascii="宋体" w:eastAsia="宋体" w:hAnsi="宋体" w:cs="Arial"/>
          <w:sz w:val="24"/>
          <w:szCs w:val="24"/>
        </w:rPr>
        <w:t>第三条 本办法适用于由院拨经费列支的专家费用，不包括正常教学授课、教学讲座、收费会议、在职项目、培训项目、论坛等聘请专家和教师的费用。</w:t>
      </w:r>
    </w:p>
    <w:p w:rsidR="00AC4478" w:rsidRPr="00051A43" w:rsidRDefault="00844162" w:rsidP="00051A43">
      <w:pPr>
        <w:spacing w:line="520" w:lineRule="exact"/>
        <w:ind w:firstLineChars="200" w:firstLine="480"/>
        <w:jc w:val="left"/>
        <w:rPr>
          <w:rFonts w:ascii="宋体" w:eastAsia="宋体" w:hAnsi="宋体" w:cs="Arial"/>
          <w:sz w:val="24"/>
          <w:szCs w:val="24"/>
        </w:rPr>
      </w:pPr>
      <w:r w:rsidRPr="00051A43">
        <w:rPr>
          <w:rFonts w:ascii="宋体" w:eastAsia="宋体" w:hAnsi="宋体" w:cs="Arial"/>
          <w:sz w:val="24"/>
          <w:szCs w:val="24"/>
        </w:rPr>
        <w:t>第四条 各级科研经费中开支的专家咨询费不适用本办法，参照《中央财政科研项目专家咨询费管理办法》（财科教〔2017〕128号）执行。</w:t>
      </w:r>
    </w:p>
    <w:p w:rsidR="00AC4478" w:rsidRPr="00051A43" w:rsidRDefault="00844162" w:rsidP="00051A43">
      <w:pPr>
        <w:spacing w:line="520" w:lineRule="exact"/>
        <w:ind w:firstLineChars="200" w:firstLine="480"/>
        <w:jc w:val="left"/>
        <w:rPr>
          <w:rFonts w:ascii="宋体" w:eastAsia="宋体" w:hAnsi="宋体" w:cs="Arial"/>
          <w:sz w:val="24"/>
          <w:szCs w:val="24"/>
        </w:rPr>
      </w:pPr>
      <w:r w:rsidRPr="00051A43">
        <w:rPr>
          <w:rFonts w:ascii="宋体" w:eastAsia="宋体" w:hAnsi="宋体" w:cs="Arial"/>
          <w:sz w:val="24"/>
          <w:szCs w:val="24"/>
        </w:rPr>
        <w:t>第五条 本办法的专家是指精通某一领域业务，或对相关业务的某一方面有独到见解，已取得高级专业技术职称的人员或被各职能部门认可的其他专业人员。院内人员因完成本职工作或作为需求方参与评审、讲座、面试、考核等及其相关工作的，不得领取报酬。</w:t>
      </w:r>
    </w:p>
    <w:p w:rsidR="00AC4478" w:rsidRPr="00051A43" w:rsidRDefault="00844162" w:rsidP="00051A43">
      <w:pPr>
        <w:spacing w:line="520" w:lineRule="exact"/>
        <w:jc w:val="center"/>
        <w:rPr>
          <w:rFonts w:ascii="宋体" w:eastAsia="宋体" w:hAnsi="宋体" w:cs="Arial"/>
          <w:b/>
          <w:sz w:val="24"/>
          <w:szCs w:val="24"/>
        </w:rPr>
      </w:pPr>
      <w:r w:rsidRPr="00051A43">
        <w:rPr>
          <w:rFonts w:ascii="宋体" w:eastAsia="宋体" w:hAnsi="宋体" w:cs="Arial"/>
          <w:b/>
          <w:sz w:val="24"/>
          <w:szCs w:val="24"/>
        </w:rPr>
        <w:t>第二章 专家讲座费支出标准</w:t>
      </w:r>
    </w:p>
    <w:p w:rsidR="00AC4478" w:rsidRPr="00051A43" w:rsidRDefault="00844162" w:rsidP="00051A43">
      <w:pPr>
        <w:spacing w:line="520" w:lineRule="exact"/>
        <w:ind w:firstLineChars="200" w:firstLine="480"/>
        <w:rPr>
          <w:rFonts w:ascii="宋体" w:eastAsia="宋体" w:hAnsi="宋体" w:cs="Arial"/>
          <w:sz w:val="24"/>
          <w:szCs w:val="24"/>
        </w:rPr>
      </w:pPr>
      <w:r w:rsidRPr="00051A43">
        <w:rPr>
          <w:rFonts w:ascii="宋体" w:eastAsia="宋体" w:hAnsi="宋体" w:cs="Arial"/>
          <w:sz w:val="24"/>
          <w:szCs w:val="24"/>
        </w:rPr>
        <w:t>第六条 本办法的专家讲座费是指各职能部门因党务及管理类工作需求邀请专家做讲座或专题培训发生的费用。</w:t>
      </w:r>
    </w:p>
    <w:p w:rsidR="00AC4478" w:rsidRPr="00051A43" w:rsidRDefault="00844162" w:rsidP="00051A43">
      <w:pPr>
        <w:spacing w:line="520" w:lineRule="exact"/>
        <w:ind w:firstLineChars="200" w:firstLine="480"/>
        <w:rPr>
          <w:rFonts w:ascii="宋体" w:eastAsia="宋体" w:hAnsi="宋体" w:cs="Arial"/>
          <w:sz w:val="24"/>
          <w:szCs w:val="24"/>
        </w:rPr>
      </w:pPr>
      <w:r w:rsidRPr="00051A43">
        <w:rPr>
          <w:rFonts w:ascii="宋体" w:eastAsia="宋体" w:hAnsi="宋体" w:cs="Arial"/>
          <w:sz w:val="24"/>
          <w:szCs w:val="24"/>
        </w:rPr>
        <w:t>第七条 讲座费（税后）执行以下标准：副高级技术职称专业人员每学时最高不超过500元，正高级技术职称专业人员每学时最高不超过1000元，院士、全国知名专家每学时一般不超过1500元。</w:t>
      </w:r>
    </w:p>
    <w:p w:rsidR="00AC4478" w:rsidRPr="00051A43" w:rsidRDefault="00844162" w:rsidP="00051A43">
      <w:pPr>
        <w:spacing w:line="520" w:lineRule="exact"/>
        <w:ind w:firstLineChars="200" w:firstLine="480"/>
        <w:rPr>
          <w:rFonts w:ascii="宋体" w:eastAsia="宋体" w:hAnsi="宋体" w:cs="Arial"/>
          <w:sz w:val="24"/>
          <w:szCs w:val="24"/>
        </w:rPr>
      </w:pPr>
      <w:r w:rsidRPr="00051A43">
        <w:rPr>
          <w:rFonts w:ascii="宋体" w:eastAsia="宋体" w:hAnsi="宋体" w:cs="Arial"/>
          <w:sz w:val="24"/>
          <w:szCs w:val="24"/>
        </w:rPr>
        <w:t>讲座费按实际发生的学时计算，每半天最多按4学时计算。</w:t>
      </w:r>
    </w:p>
    <w:p w:rsidR="00AC4478" w:rsidRPr="00051A43" w:rsidRDefault="00844162" w:rsidP="00051A43">
      <w:pPr>
        <w:spacing w:line="520" w:lineRule="exact"/>
        <w:ind w:firstLineChars="200" w:firstLine="480"/>
        <w:rPr>
          <w:rFonts w:ascii="宋体" w:eastAsia="宋体" w:hAnsi="宋体" w:cs="Arial"/>
          <w:sz w:val="24"/>
          <w:szCs w:val="24"/>
        </w:rPr>
      </w:pPr>
      <w:r w:rsidRPr="00051A43">
        <w:rPr>
          <w:rFonts w:ascii="宋体" w:eastAsia="宋体" w:hAnsi="宋体" w:cs="Arial"/>
          <w:sz w:val="24"/>
          <w:szCs w:val="24"/>
        </w:rPr>
        <w:t>其他人员讲座费按不高于副高级技术职称专业人员标准执行。</w:t>
      </w:r>
    </w:p>
    <w:p w:rsidR="00AC4478" w:rsidRPr="00051A43" w:rsidRDefault="00844162" w:rsidP="00051A43">
      <w:pPr>
        <w:spacing w:line="520" w:lineRule="exact"/>
        <w:ind w:firstLineChars="200" w:firstLine="480"/>
        <w:rPr>
          <w:rFonts w:ascii="宋体" w:eastAsia="宋体" w:hAnsi="宋体" w:cs="Arial"/>
          <w:sz w:val="24"/>
          <w:szCs w:val="24"/>
        </w:rPr>
      </w:pPr>
      <w:r w:rsidRPr="00051A43">
        <w:rPr>
          <w:rFonts w:ascii="宋体" w:eastAsia="宋体" w:hAnsi="宋体" w:cs="Arial"/>
          <w:sz w:val="24"/>
          <w:szCs w:val="24"/>
        </w:rPr>
        <w:lastRenderedPageBreak/>
        <w:t>上述标准参照《中央和国家机关培训费管理办法》（财行[2016]540号）执行，如中央对标准进行调整，按照调整后的标准执行。</w:t>
      </w:r>
    </w:p>
    <w:p w:rsidR="00AC4478" w:rsidRPr="00051A43" w:rsidRDefault="00844162" w:rsidP="00051A43">
      <w:pPr>
        <w:spacing w:line="520" w:lineRule="exact"/>
        <w:ind w:firstLineChars="200" w:firstLine="482"/>
        <w:jc w:val="center"/>
        <w:rPr>
          <w:rFonts w:ascii="宋体" w:eastAsia="宋体" w:hAnsi="宋体" w:cs="Arial"/>
          <w:b/>
          <w:sz w:val="24"/>
          <w:szCs w:val="24"/>
        </w:rPr>
      </w:pPr>
      <w:r w:rsidRPr="00051A43">
        <w:rPr>
          <w:rFonts w:ascii="宋体" w:eastAsia="宋体" w:hAnsi="宋体" w:cs="Arial"/>
          <w:b/>
          <w:sz w:val="24"/>
          <w:szCs w:val="24"/>
        </w:rPr>
        <w:t>第三章 专家评审费支出标准</w:t>
      </w:r>
    </w:p>
    <w:p w:rsidR="00AC4478" w:rsidRPr="00051A43" w:rsidRDefault="00844162" w:rsidP="00051A43">
      <w:pPr>
        <w:spacing w:line="520" w:lineRule="exact"/>
        <w:ind w:firstLineChars="200" w:firstLine="480"/>
        <w:rPr>
          <w:rFonts w:ascii="宋体" w:eastAsia="宋体" w:hAnsi="宋体" w:cs="Arial"/>
          <w:sz w:val="24"/>
          <w:szCs w:val="24"/>
        </w:rPr>
      </w:pPr>
      <w:r w:rsidRPr="00051A43">
        <w:rPr>
          <w:rFonts w:ascii="宋体" w:eastAsia="宋体" w:hAnsi="宋体" w:cs="Arial"/>
          <w:sz w:val="24"/>
          <w:szCs w:val="24"/>
        </w:rPr>
        <w:t>第八条 本办法的专家评审费是指依法组建的评审委员会（谈判、论证小组）成员在完成院内采购、科研设备开放收费、科研设备论证、学术类答辩、招生面试、院内人员考核等评审项目的资格预审、评审、谈判、论证、咨询等工作后所应获得的合理报酬。</w:t>
      </w:r>
    </w:p>
    <w:p w:rsidR="00AC4478" w:rsidRPr="00051A43" w:rsidRDefault="00844162" w:rsidP="00051A43">
      <w:pPr>
        <w:spacing w:line="520" w:lineRule="exact"/>
        <w:ind w:firstLineChars="200" w:firstLine="480"/>
        <w:rPr>
          <w:rFonts w:ascii="宋体" w:eastAsia="宋体" w:hAnsi="宋体" w:cs="Arial"/>
          <w:sz w:val="24"/>
          <w:szCs w:val="24"/>
        </w:rPr>
      </w:pPr>
      <w:r w:rsidRPr="00051A43">
        <w:rPr>
          <w:rFonts w:ascii="宋体" w:eastAsia="宋体" w:hAnsi="宋体" w:cs="Arial"/>
          <w:sz w:val="24"/>
          <w:szCs w:val="24"/>
        </w:rPr>
        <w:t>第九条 院内采购、科研设备开放收费、科研设备论证专家评审费执行以下标准：</w:t>
      </w:r>
    </w:p>
    <w:p w:rsidR="00AC4478" w:rsidRPr="00051A43" w:rsidRDefault="00844162" w:rsidP="007F4EFD">
      <w:pPr>
        <w:spacing w:line="520" w:lineRule="exact"/>
        <w:ind w:firstLineChars="200" w:firstLine="480"/>
        <w:rPr>
          <w:rFonts w:ascii="宋体" w:eastAsia="宋体" w:hAnsi="宋体" w:cs="Arial"/>
          <w:sz w:val="24"/>
          <w:szCs w:val="24"/>
        </w:rPr>
      </w:pPr>
      <w:r w:rsidRPr="00051A43">
        <w:rPr>
          <w:rFonts w:ascii="宋体" w:eastAsia="宋体" w:hAnsi="宋体" w:cs="Arial"/>
          <w:sz w:val="24"/>
          <w:szCs w:val="24"/>
        </w:rPr>
        <w:t>（一）通常项目</w:t>
      </w:r>
    </w:p>
    <w:p w:rsidR="00AC4478" w:rsidRPr="00051A43" w:rsidRDefault="00844162" w:rsidP="007F4EFD">
      <w:pPr>
        <w:spacing w:line="520" w:lineRule="exact"/>
        <w:ind w:firstLineChars="177" w:firstLine="425"/>
        <w:rPr>
          <w:rFonts w:ascii="宋体" w:eastAsia="宋体" w:hAnsi="宋体" w:cs="Arial"/>
          <w:sz w:val="24"/>
          <w:szCs w:val="24"/>
        </w:rPr>
      </w:pPr>
      <w:r w:rsidRPr="00051A43">
        <w:rPr>
          <w:rFonts w:ascii="宋体" w:eastAsia="宋体" w:hAnsi="宋体" w:cs="Arial"/>
          <w:sz w:val="24"/>
          <w:szCs w:val="24"/>
        </w:rPr>
        <w:t>1.评审应在一天完成（含跨日连续评审）。</w:t>
      </w:r>
    </w:p>
    <w:p w:rsidR="00AC4478" w:rsidRPr="00051A43" w:rsidRDefault="00844162" w:rsidP="007F4EFD">
      <w:pPr>
        <w:spacing w:line="520" w:lineRule="exact"/>
        <w:ind w:firstLineChars="177" w:firstLine="425"/>
        <w:rPr>
          <w:rFonts w:ascii="宋体" w:eastAsia="宋体" w:hAnsi="宋体" w:cs="Arial"/>
          <w:sz w:val="24"/>
          <w:szCs w:val="24"/>
        </w:rPr>
      </w:pPr>
      <w:r w:rsidRPr="00051A43">
        <w:rPr>
          <w:rFonts w:ascii="宋体" w:eastAsia="宋体" w:hAnsi="宋体" w:cs="Arial"/>
          <w:sz w:val="24"/>
          <w:szCs w:val="24"/>
        </w:rPr>
        <w:t>（1）评审时间在2小时以内（含2小时），按每人每次400元支付。</w:t>
      </w:r>
    </w:p>
    <w:p w:rsidR="00AC4478" w:rsidRPr="00051A43" w:rsidRDefault="00844162" w:rsidP="007F4EFD">
      <w:pPr>
        <w:spacing w:line="520" w:lineRule="exact"/>
        <w:ind w:firstLineChars="177" w:firstLine="425"/>
        <w:rPr>
          <w:rFonts w:ascii="宋体" w:eastAsia="宋体" w:hAnsi="宋体" w:cs="Arial"/>
          <w:sz w:val="24"/>
          <w:szCs w:val="24"/>
        </w:rPr>
      </w:pPr>
      <w:r w:rsidRPr="00051A43">
        <w:rPr>
          <w:rFonts w:ascii="宋体" w:eastAsia="宋体" w:hAnsi="宋体" w:cs="Arial"/>
          <w:sz w:val="24"/>
          <w:szCs w:val="24"/>
        </w:rPr>
        <w:t>（2）评审时间在3小时以内（含3小时），按每人每次500元支付；</w:t>
      </w:r>
    </w:p>
    <w:p w:rsidR="00AC4478" w:rsidRPr="00051A43" w:rsidRDefault="00844162" w:rsidP="007F4EFD">
      <w:pPr>
        <w:spacing w:line="520" w:lineRule="exact"/>
        <w:ind w:firstLineChars="177" w:firstLine="425"/>
        <w:rPr>
          <w:rFonts w:ascii="宋体" w:eastAsia="宋体" w:hAnsi="宋体" w:cs="Arial"/>
          <w:sz w:val="24"/>
          <w:szCs w:val="24"/>
        </w:rPr>
      </w:pPr>
      <w:r w:rsidRPr="00051A43">
        <w:rPr>
          <w:rFonts w:ascii="宋体" w:eastAsia="宋体" w:hAnsi="宋体" w:cs="Arial"/>
          <w:sz w:val="24"/>
          <w:szCs w:val="24"/>
        </w:rPr>
        <w:t>（3）评审时间超过3小时且总评审时间不超过8小时（含8小时）的，超过部分每增加1小时增加100元；</w:t>
      </w:r>
    </w:p>
    <w:p w:rsidR="00AC4478" w:rsidRPr="00051A43" w:rsidRDefault="00844162" w:rsidP="007F4EFD">
      <w:pPr>
        <w:spacing w:line="520" w:lineRule="exact"/>
        <w:ind w:firstLineChars="118" w:firstLine="283"/>
        <w:rPr>
          <w:rFonts w:ascii="宋体" w:eastAsia="宋体" w:hAnsi="宋体" w:cs="Arial"/>
          <w:sz w:val="24"/>
          <w:szCs w:val="24"/>
        </w:rPr>
      </w:pPr>
      <w:r w:rsidRPr="00051A43">
        <w:rPr>
          <w:rFonts w:ascii="宋体" w:eastAsia="宋体" w:hAnsi="宋体" w:cs="Arial"/>
          <w:sz w:val="24"/>
          <w:szCs w:val="24"/>
        </w:rPr>
        <w:t xml:space="preserve">　（4）评审时间超过8小时且总评审时间不超过15小时（含15小时）的,超过部分每增加1小时增加150元;</w:t>
      </w:r>
    </w:p>
    <w:p w:rsidR="00AC4478" w:rsidRPr="00051A43" w:rsidRDefault="00844162" w:rsidP="007F4EFD">
      <w:pPr>
        <w:spacing w:line="520" w:lineRule="exact"/>
        <w:ind w:firstLineChars="118" w:firstLine="283"/>
        <w:rPr>
          <w:rFonts w:ascii="宋体" w:eastAsia="宋体" w:hAnsi="宋体" w:cs="Arial"/>
          <w:sz w:val="24"/>
          <w:szCs w:val="24"/>
        </w:rPr>
      </w:pPr>
      <w:r w:rsidRPr="00051A43">
        <w:rPr>
          <w:rFonts w:ascii="宋体" w:eastAsia="宋体" w:hAnsi="宋体" w:cs="Arial"/>
          <w:sz w:val="24"/>
          <w:szCs w:val="24"/>
        </w:rPr>
        <w:t xml:space="preserve">　（5）评审时间超过15小时的,超过部分每增加1小时增加200元；</w:t>
      </w:r>
    </w:p>
    <w:p w:rsidR="00AC4478" w:rsidRPr="00051A43" w:rsidRDefault="00844162" w:rsidP="007F4EFD">
      <w:pPr>
        <w:spacing w:line="520" w:lineRule="exact"/>
        <w:ind w:firstLineChars="118" w:firstLine="283"/>
        <w:rPr>
          <w:rFonts w:ascii="宋体" w:eastAsia="宋体" w:hAnsi="宋体" w:cs="Arial"/>
          <w:sz w:val="24"/>
          <w:szCs w:val="24"/>
        </w:rPr>
      </w:pPr>
      <w:r w:rsidRPr="00051A43">
        <w:rPr>
          <w:rFonts w:ascii="宋体" w:eastAsia="宋体" w:hAnsi="宋体" w:cs="Arial"/>
          <w:sz w:val="24"/>
          <w:szCs w:val="24"/>
        </w:rPr>
        <w:t xml:space="preserve">　（6）跨日连续评审是指：评审工作持续到第二天，中途无安排住宿等休息场所，专家连续工作直至完成评审工作的情况。</w:t>
      </w:r>
    </w:p>
    <w:p w:rsidR="00AC4478" w:rsidRPr="00051A43" w:rsidRDefault="00844162" w:rsidP="00051A43">
      <w:pPr>
        <w:spacing w:line="520" w:lineRule="exact"/>
        <w:ind w:firstLineChars="300" w:firstLine="720"/>
        <w:rPr>
          <w:rFonts w:ascii="宋体" w:eastAsia="宋体" w:hAnsi="宋体" w:cs="Arial"/>
          <w:sz w:val="24"/>
          <w:szCs w:val="24"/>
        </w:rPr>
      </w:pPr>
      <w:r w:rsidRPr="00051A43">
        <w:rPr>
          <w:rFonts w:ascii="宋体" w:eastAsia="宋体" w:hAnsi="宋体" w:cs="Arial"/>
          <w:sz w:val="24"/>
          <w:szCs w:val="24"/>
        </w:rPr>
        <w:t>2.评审时间超过一天的，每天的发放标准参照第九条第一款标准执行。</w:t>
      </w:r>
    </w:p>
    <w:p w:rsidR="00AC4478" w:rsidRPr="00051A43" w:rsidRDefault="00844162" w:rsidP="00051A43">
      <w:pPr>
        <w:spacing w:line="520" w:lineRule="exact"/>
        <w:ind w:firstLineChars="200" w:firstLine="480"/>
        <w:rPr>
          <w:rFonts w:ascii="宋体" w:eastAsia="宋体" w:hAnsi="宋体" w:cs="Arial"/>
          <w:sz w:val="24"/>
          <w:szCs w:val="24"/>
        </w:rPr>
      </w:pPr>
      <w:r w:rsidRPr="00051A43">
        <w:rPr>
          <w:rFonts w:ascii="宋体" w:eastAsia="宋体" w:hAnsi="宋体" w:cs="Arial"/>
          <w:sz w:val="24"/>
          <w:szCs w:val="24"/>
        </w:rPr>
        <w:t>（二）复议项目</w:t>
      </w:r>
    </w:p>
    <w:p w:rsidR="00AC4478" w:rsidRPr="00051A43" w:rsidRDefault="00844162" w:rsidP="00051A43">
      <w:pPr>
        <w:spacing w:line="520" w:lineRule="exact"/>
        <w:ind w:firstLineChars="200" w:firstLine="480"/>
        <w:rPr>
          <w:rFonts w:ascii="宋体" w:eastAsia="宋体" w:hAnsi="宋体" w:cs="Arial"/>
          <w:sz w:val="24"/>
          <w:szCs w:val="24"/>
        </w:rPr>
      </w:pPr>
      <w:r w:rsidRPr="00051A43">
        <w:rPr>
          <w:rFonts w:ascii="宋体" w:eastAsia="宋体" w:hAnsi="宋体" w:cs="Arial"/>
          <w:sz w:val="24"/>
          <w:szCs w:val="24"/>
        </w:rPr>
        <w:t>复议项目评审费发放标准按通常项目的标准执行。但因专家评审错误引发的复议项目，不发放评审费（复议补抽的专家除外）。</w:t>
      </w:r>
    </w:p>
    <w:p w:rsidR="00AC4478" w:rsidRPr="00051A43" w:rsidRDefault="00844162" w:rsidP="00051A43">
      <w:pPr>
        <w:spacing w:line="520" w:lineRule="exact"/>
        <w:ind w:firstLineChars="200" w:firstLine="480"/>
        <w:rPr>
          <w:rFonts w:ascii="宋体" w:eastAsia="宋体" w:hAnsi="宋体" w:cs="Arial"/>
          <w:sz w:val="24"/>
          <w:szCs w:val="24"/>
        </w:rPr>
      </w:pPr>
      <w:r w:rsidRPr="00051A43">
        <w:rPr>
          <w:rFonts w:ascii="宋体" w:eastAsia="宋体" w:hAnsi="宋体" w:cs="Arial"/>
          <w:sz w:val="24"/>
          <w:szCs w:val="24"/>
        </w:rPr>
        <w:t>上述标准参照《深圳市政府采购评审专家酬劳发放标准》（深财购〔2017〕49号）执行，如深圳市对标准进行调整，按照调整后的标准执行。</w:t>
      </w:r>
    </w:p>
    <w:p w:rsidR="00AC4478" w:rsidRPr="00051A43" w:rsidRDefault="00844162" w:rsidP="00051A43">
      <w:pPr>
        <w:spacing w:line="520" w:lineRule="exact"/>
        <w:ind w:firstLineChars="200" w:firstLine="480"/>
        <w:jc w:val="left"/>
        <w:rPr>
          <w:rFonts w:ascii="宋体" w:eastAsia="宋体" w:hAnsi="宋体" w:cs="Arial"/>
          <w:sz w:val="24"/>
          <w:szCs w:val="24"/>
        </w:rPr>
      </w:pPr>
      <w:r w:rsidRPr="00051A43">
        <w:rPr>
          <w:rFonts w:ascii="宋体" w:eastAsia="宋体" w:hAnsi="宋体" w:cs="Arial"/>
          <w:sz w:val="24"/>
          <w:szCs w:val="24"/>
        </w:rPr>
        <w:lastRenderedPageBreak/>
        <w:t>第十条 招生面试、学术类答辩评审专家须具备导师资格，院内专家费标准为2400元／人天（税后），院外专家费标准为3000</w:t>
      </w:r>
      <w:r w:rsidR="0056190A" w:rsidRPr="00051A43">
        <w:rPr>
          <w:rFonts w:ascii="宋体" w:eastAsia="宋体" w:hAnsi="宋体" w:cs="Arial"/>
          <w:sz w:val="24"/>
          <w:szCs w:val="24"/>
        </w:rPr>
        <w:t>／人天（税后）</w:t>
      </w:r>
      <w:r w:rsidRPr="00051A43">
        <w:rPr>
          <w:rFonts w:ascii="宋体" w:eastAsia="宋体" w:hAnsi="宋体" w:cs="Arial"/>
          <w:sz w:val="24"/>
          <w:szCs w:val="24"/>
        </w:rPr>
        <w:t>。</w:t>
      </w:r>
    </w:p>
    <w:p w:rsidR="00AC4478" w:rsidRPr="00051A43" w:rsidRDefault="00844162" w:rsidP="00051A43">
      <w:pPr>
        <w:spacing w:line="520" w:lineRule="exact"/>
        <w:ind w:firstLineChars="200" w:firstLine="480"/>
        <w:rPr>
          <w:rFonts w:ascii="宋体" w:eastAsia="宋体" w:hAnsi="宋体" w:cs="Arial"/>
          <w:sz w:val="24"/>
          <w:szCs w:val="24"/>
        </w:rPr>
      </w:pPr>
      <w:r w:rsidRPr="00051A43">
        <w:rPr>
          <w:rFonts w:ascii="宋体" w:eastAsia="宋体" w:hAnsi="宋体" w:cs="Arial"/>
          <w:sz w:val="24"/>
          <w:szCs w:val="24"/>
        </w:rPr>
        <w:t>第十一条 人才引进及晋升工作聘请专家发生的费用参照《清华大学深圳国际研究生院教师引进与晋升工作专家聘请有关费用支出办法》执行。</w:t>
      </w:r>
    </w:p>
    <w:p w:rsidR="00AC4478" w:rsidRPr="00051A43" w:rsidRDefault="00844162" w:rsidP="00051A43">
      <w:pPr>
        <w:spacing w:line="520" w:lineRule="exact"/>
        <w:ind w:firstLineChars="200" w:firstLine="480"/>
        <w:rPr>
          <w:rFonts w:ascii="宋体" w:eastAsia="宋体" w:hAnsi="宋体" w:cs="Arial"/>
          <w:sz w:val="24"/>
          <w:szCs w:val="24"/>
        </w:rPr>
      </w:pPr>
      <w:r w:rsidRPr="00051A43">
        <w:rPr>
          <w:rFonts w:ascii="宋体" w:eastAsia="宋体" w:hAnsi="宋体" w:cs="Arial"/>
          <w:sz w:val="24"/>
          <w:szCs w:val="24"/>
        </w:rPr>
        <w:t>第十二条 博士后出站考核专家评审费参照《清华大学深圳国际研究生院博士后经费管理办法》执行。</w:t>
      </w:r>
    </w:p>
    <w:p w:rsidR="00AC4478" w:rsidRPr="00051A43" w:rsidRDefault="00844162" w:rsidP="00051A43">
      <w:pPr>
        <w:spacing w:line="520" w:lineRule="exact"/>
        <w:ind w:firstLineChars="200" w:firstLine="480"/>
        <w:rPr>
          <w:rFonts w:ascii="宋体" w:eastAsia="宋体" w:hAnsi="宋体" w:cs="Arial"/>
          <w:sz w:val="24"/>
          <w:szCs w:val="24"/>
        </w:rPr>
      </w:pPr>
      <w:r w:rsidRPr="00051A43">
        <w:rPr>
          <w:rFonts w:ascii="宋体" w:eastAsia="宋体" w:hAnsi="宋体" w:cs="Arial"/>
          <w:sz w:val="24"/>
          <w:szCs w:val="24"/>
        </w:rPr>
        <w:t>第十三条 其他一般评审如教师及博士后之外人员的评聘等参照第三章第九条执行。</w:t>
      </w:r>
    </w:p>
    <w:p w:rsidR="00AC4478" w:rsidRPr="00051A43" w:rsidRDefault="00844162" w:rsidP="00051A43">
      <w:pPr>
        <w:spacing w:line="520" w:lineRule="exact"/>
        <w:jc w:val="center"/>
        <w:rPr>
          <w:rFonts w:ascii="宋体" w:eastAsia="宋体" w:hAnsi="宋体" w:cs="Arial"/>
          <w:b/>
          <w:sz w:val="24"/>
          <w:szCs w:val="24"/>
        </w:rPr>
      </w:pPr>
      <w:r w:rsidRPr="00051A43">
        <w:rPr>
          <w:rFonts w:ascii="宋体" w:eastAsia="宋体" w:hAnsi="宋体" w:cs="Arial"/>
          <w:b/>
          <w:sz w:val="24"/>
          <w:szCs w:val="24"/>
        </w:rPr>
        <w:t>第四章 专家考试考务费支出标准</w:t>
      </w:r>
    </w:p>
    <w:p w:rsidR="00AC4478" w:rsidRPr="00051A43" w:rsidRDefault="00844162" w:rsidP="00051A43">
      <w:pPr>
        <w:spacing w:line="520" w:lineRule="exact"/>
        <w:ind w:firstLineChars="200" w:firstLine="480"/>
        <w:rPr>
          <w:rFonts w:ascii="宋体" w:eastAsia="宋体" w:hAnsi="宋体" w:cs="Arial"/>
          <w:sz w:val="24"/>
          <w:szCs w:val="24"/>
        </w:rPr>
      </w:pPr>
      <w:r w:rsidRPr="00051A43">
        <w:rPr>
          <w:rFonts w:ascii="宋体" w:eastAsia="宋体" w:hAnsi="宋体" w:cs="Arial"/>
          <w:sz w:val="24"/>
          <w:szCs w:val="24"/>
        </w:rPr>
        <w:t>第十四条 本办法的专家考试考务费是指学院组织或代组织各类考试所发生的与考试相关的费用，具体指全国研究生入学考试和自主招生考试、课程考试所发生的包括命题费、评卷费、监考费等考试相关费用。</w:t>
      </w:r>
    </w:p>
    <w:p w:rsidR="00AC4478" w:rsidRPr="00051A43" w:rsidRDefault="00844162" w:rsidP="00051A43">
      <w:pPr>
        <w:spacing w:line="520" w:lineRule="exact"/>
        <w:ind w:firstLineChars="200" w:firstLine="480"/>
        <w:rPr>
          <w:rFonts w:ascii="宋体" w:eastAsia="宋体" w:hAnsi="宋体" w:cs="Arial"/>
          <w:sz w:val="24"/>
          <w:szCs w:val="24"/>
        </w:rPr>
      </w:pPr>
      <w:r w:rsidRPr="00051A43">
        <w:rPr>
          <w:rFonts w:ascii="宋体" w:eastAsia="宋体" w:hAnsi="宋体" w:cs="Arial"/>
          <w:sz w:val="24"/>
          <w:szCs w:val="24"/>
        </w:rPr>
        <w:t>第十五条 研究生入学考试试卷命题费按不超过2000元/套标准执行。</w:t>
      </w:r>
    </w:p>
    <w:p w:rsidR="00AC4478" w:rsidRPr="00051A43" w:rsidRDefault="00844162" w:rsidP="00051A43">
      <w:pPr>
        <w:spacing w:line="520" w:lineRule="exact"/>
        <w:ind w:firstLineChars="200" w:firstLine="480"/>
        <w:rPr>
          <w:rFonts w:ascii="宋体" w:eastAsia="宋体" w:hAnsi="宋体" w:cs="Arial"/>
          <w:sz w:val="24"/>
          <w:szCs w:val="24"/>
        </w:rPr>
      </w:pPr>
      <w:r w:rsidRPr="00051A43">
        <w:rPr>
          <w:rFonts w:ascii="宋体" w:eastAsia="宋体" w:hAnsi="宋体" w:cs="Arial"/>
          <w:sz w:val="24"/>
          <w:szCs w:val="24"/>
        </w:rPr>
        <w:t xml:space="preserve">第十六条 </w:t>
      </w:r>
      <w:r w:rsidR="00803534" w:rsidRPr="00051A43">
        <w:rPr>
          <w:rFonts w:ascii="宋体" w:eastAsia="宋体" w:hAnsi="宋体" w:cs="Arial"/>
          <w:sz w:val="24"/>
          <w:szCs w:val="24"/>
        </w:rPr>
        <w:t>研究生入学考试阅卷费按照500元/科（50份以内）+10元每份（50份以外）</w:t>
      </w:r>
      <w:r w:rsidRPr="00051A43">
        <w:rPr>
          <w:rFonts w:ascii="宋体" w:eastAsia="宋体" w:hAnsi="宋体" w:cs="Arial"/>
          <w:sz w:val="24"/>
          <w:szCs w:val="24"/>
        </w:rPr>
        <w:t>标准执行。</w:t>
      </w:r>
    </w:p>
    <w:p w:rsidR="00AC4478" w:rsidRPr="00051A43" w:rsidRDefault="00844162" w:rsidP="00051A43">
      <w:pPr>
        <w:spacing w:line="520" w:lineRule="exact"/>
        <w:ind w:firstLineChars="200" w:firstLine="480"/>
        <w:rPr>
          <w:rFonts w:ascii="宋体" w:eastAsia="宋体" w:hAnsi="宋体" w:cs="Arial"/>
          <w:sz w:val="24"/>
          <w:szCs w:val="24"/>
        </w:rPr>
      </w:pPr>
      <w:r w:rsidRPr="00051A43">
        <w:rPr>
          <w:rFonts w:ascii="宋体" w:eastAsia="宋体" w:hAnsi="宋体" w:cs="Arial"/>
          <w:sz w:val="24"/>
          <w:szCs w:val="24"/>
        </w:rPr>
        <w:t>第十七条 研究生入学考试试卷审题、翻译、校对、题库测试费按各不</w:t>
      </w:r>
      <w:r w:rsidR="0093679A" w:rsidRPr="00051A43">
        <w:rPr>
          <w:rFonts w:ascii="宋体" w:eastAsia="宋体" w:hAnsi="宋体" w:cs="Arial"/>
          <w:sz w:val="24"/>
          <w:szCs w:val="24"/>
        </w:rPr>
        <w:t>超过</w:t>
      </w:r>
      <w:r w:rsidRPr="00051A43">
        <w:rPr>
          <w:rFonts w:ascii="宋体" w:eastAsia="宋体" w:hAnsi="宋体" w:cs="Arial"/>
          <w:sz w:val="24"/>
          <w:szCs w:val="24"/>
        </w:rPr>
        <w:t>1000元/套、监印按500元/套标准执行。</w:t>
      </w:r>
    </w:p>
    <w:p w:rsidR="00AC4478" w:rsidRPr="00051A43" w:rsidRDefault="00844162" w:rsidP="00051A43">
      <w:pPr>
        <w:spacing w:line="520" w:lineRule="exact"/>
        <w:ind w:firstLineChars="200" w:firstLine="480"/>
        <w:rPr>
          <w:rFonts w:ascii="宋体" w:eastAsia="宋体" w:hAnsi="宋体" w:cs="Arial"/>
          <w:sz w:val="24"/>
          <w:szCs w:val="24"/>
        </w:rPr>
      </w:pPr>
      <w:r w:rsidRPr="00051A43">
        <w:rPr>
          <w:rFonts w:ascii="宋体" w:eastAsia="宋体" w:hAnsi="宋体" w:cs="Arial"/>
          <w:sz w:val="24"/>
          <w:szCs w:val="24"/>
        </w:rPr>
        <w:t>第十八条 院日常考试监考费标准为每场300元/人，校级考试监考费标准为每场500元/人（主要为英语分级考试、汉语分级考试等全校性同步进行的考试，均安排在非工作时间进行），全国性考试监考费标准为每场600元/人（包括英语六级考试、研究生入学考试等全国性统一考试，均安排在非工作时间进行）。</w:t>
      </w:r>
    </w:p>
    <w:p w:rsidR="00AC4478" w:rsidRPr="00051A43" w:rsidRDefault="00844162" w:rsidP="00051A43">
      <w:pPr>
        <w:spacing w:line="520" w:lineRule="exact"/>
        <w:jc w:val="center"/>
        <w:rPr>
          <w:rFonts w:ascii="宋体" w:eastAsia="宋体" w:hAnsi="宋体" w:cs="Arial"/>
          <w:b/>
          <w:sz w:val="24"/>
          <w:szCs w:val="24"/>
        </w:rPr>
      </w:pPr>
      <w:r w:rsidRPr="00051A43">
        <w:rPr>
          <w:rFonts w:ascii="宋体" w:eastAsia="宋体" w:hAnsi="宋体" w:cs="Arial"/>
          <w:b/>
          <w:sz w:val="24"/>
          <w:szCs w:val="24"/>
        </w:rPr>
        <w:t>第</w:t>
      </w:r>
      <w:r w:rsidR="00051A43" w:rsidRPr="00051A43">
        <w:rPr>
          <w:rFonts w:ascii="宋体" w:eastAsia="宋体" w:hAnsi="宋体" w:cs="Arial" w:hint="eastAsia"/>
          <w:b/>
          <w:sz w:val="24"/>
          <w:szCs w:val="24"/>
        </w:rPr>
        <w:t>五</w:t>
      </w:r>
      <w:r w:rsidRPr="00051A43">
        <w:rPr>
          <w:rFonts w:ascii="宋体" w:eastAsia="宋体" w:hAnsi="宋体" w:cs="Arial"/>
          <w:b/>
          <w:sz w:val="24"/>
          <w:szCs w:val="24"/>
        </w:rPr>
        <w:t>章 附则</w:t>
      </w:r>
    </w:p>
    <w:p w:rsidR="00AC4478" w:rsidRPr="00051A43" w:rsidRDefault="00844162" w:rsidP="00051A43">
      <w:pPr>
        <w:widowControl/>
        <w:spacing w:line="520" w:lineRule="exact"/>
        <w:ind w:firstLine="640"/>
        <w:jc w:val="left"/>
        <w:rPr>
          <w:rFonts w:ascii="宋体" w:eastAsia="宋体" w:hAnsi="宋体" w:cs="Arial"/>
          <w:sz w:val="24"/>
          <w:szCs w:val="24"/>
        </w:rPr>
      </w:pPr>
      <w:r w:rsidRPr="00051A43">
        <w:rPr>
          <w:rFonts w:ascii="宋体" w:eastAsia="宋体" w:hAnsi="宋体" w:cs="Arial"/>
          <w:sz w:val="24"/>
          <w:szCs w:val="24"/>
        </w:rPr>
        <w:t>第十九条 各单位相关业务应严格执行上述专家费用支出标准。</w:t>
      </w:r>
    </w:p>
    <w:p w:rsidR="00AC4478" w:rsidRPr="00051A43" w:rsidRDefault="00844162" w:rsidP="00051A43">
      <w:pPr>
        <w:widowControl/>
        <w:spacing w:line="520" w:lineRule="exact"/>
        <w:ind w:firstLine="640"/>
        <w:jc w:val="left"/>
        <w:rPr>
          <w:rFonts w:ascii="宋体" w:eastAsia="宋体" w:hAnsi="宋体" w:cs="Arial"/>
          <w:sz w:val="24"/>
          <w:szCs w:val="24"/>
        </w:rPr>
      </w:pPr>
      <w:r w:rsidRPr="00051A43">
        <w:rPr>
          <w:rFonts w:ascii="宋体" w:eastAsia="宋体" w:hAnsi="宋体" w:cs="Arial"/>
          <w:sz w:val="24"/>
          <w:szCs w:val="24"/>
        </w:rPr>
        <w:t>第二十条 本办法的专家费用支出标准除特殊标注外均为税前标准。</w:t>
      </w:r>
    </w:p>
    <w:p w:rsidR="00AC4478" w:rsidRPr="00051A43" w:rsidRDefault="00844162" w:rsidP="00051A43">
      <w:pPr>
        <w:widowControl/>
        <w:spacing w:line="520" w:lineRule="exact"/>
        <w:ind w:firstLine="640"/>
        <w:jc w:val="left"/>
        <w:rPr>
          <w:rFonts w:ascii="宋体" w:eastAsia="宋体" w:hAnsi="宋体" w:cs="Arial"/>
          <w:sz w:val="24"/>
          <w:szCs w:val="24"/>
        </w:rPr>
      </w:pPr>
      <w:r w:rsidRPr="00051A43">
        <w:rPr>
          <w:rFonts w:ascii="宋体" w:eastAsia="宋体" w:hAnsi="宋体" w:cs="Arial"/>
          <w:sz w:val="24"/>
          <w:szCs w:val="24"/>
        </w:rPr>
        <w:t>第二十一条 本办法自党政联席会通过之日起施行，由财务办公室负责解释。</w:t>
      </w:r>
    </w:p>
    <w:sectPr w:rsidR="00AC4478" w:rsidRPr="00051A43" w:rsidSect="00051A43">
      <w:pgSz w:w="11906" w:h="16838"/>
      <w:pgMar w:top="1440" w:right="1700" w:bottom="1440" w:left="1701"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E15AB" w:rsidRDefault="006E15AB" w:rsidP="003F5EE1">
      <w:r>
        <w:separator/>
      </w:r>
    </w:p>
  </w:endnote>
  <w:endnote w:type="continuationSeparator" w:id="0">
    <w:p w:rsidR="006E15AB" w:rsidRDefault="006E15AB" w:rsidP="003F5E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Arial Unicode MS"/>
    <w:charset w:val="86"/>
    <w:family w:val="auto"/>
    <w:pitch w:val="variable"/>
    <w:sig w:usb0="00000000"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等线 Light">
    <w:altName w:val="Arial Unicode MS"/>
    <w:charset w:val="86"/>
    <w:family w:val="auto"/>
    <w:pitch w:val="variable"/>
    <w:sig w:usb0="00000000"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E15AB" w:rsidRDefault="006E15AB" w:rsidP="003F5EE1">
      <w:r>
        <w:separator/>
      </w:r>
    </w:p>
  </w:footnote>
  <w:footnote w:type="continuationSeparator" w:id="0">
    <w:p w:rsidR="006E15AB" w:rsidRDefault="006E15AB" w:rsidP="003F5EE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265C"/>
    <w:rsid w:val="00051A43"/>
    <w:rsid w:val="0007402B"/>
    <w:rsid w:val="000A4D46"/>
    <w:rsid w:val="000D5D7B"/>
    <w:rsid w:val="000F7FE1"/>
    <w:rsid w:val="0011265C"/>
    <w:rsid w:val="0012284A"/>
    <w:rsid w:val="0012420D"/>
    <w:rsid w:val="001C55FE"/>
    <w:rsid w:val="00240743"/>
    <w:rsid w:val="002516B2"/>
    <w:rsid w:val="00252CB3"/>
    <w:rsid w:val="00261679"/>
    <w:rsid w:val="002D4BE5"/>
    <w:rsid w:val="002D5FEB"/>
    <w:rsid w:val="0032408F"/>
    <w:rsid w:val="00381327"/>
    <w:rsid w:val="003912AD"/>
    <w:rsid w:val="003F5580"/>
    <w:rsid w:val="003F5EE1"/>
    <w:rsid w:val="00421773"/>
    <w:rsid w:val="0042373F"/>
    <w:rsid w:val="00491388"/>
    <w:rsid w:val="004D0628"/>
    <w:rsid w:val="00503BA6"/>
    <w:rsid w:val="00504D91"/>
    <w:rsid w:val="00507806"/>
    <w:rsid w:val="00536836"/>
    <w:rsid w:val="0056190A"/>
    <w:rsid w:val="00572DBF"/>
    <w:rsid w:val="005E4A79"/>
    <w:rsid w:val="006303D7"/>
    <w:rsid w:val="00640B9D"/>
    <w:rsid w:val="0064624D"/>
    <w:rsid w:val="00671E81"/>
    <w:rsid w:val="006936B5"/>
    <w:rsid w:val="006B294C"/>
    <w:rsid w:val="006E15AB"/>
    <w:rsid w:val="007125A8"/>
    <w:rsid w:val="00712ECA"/>
    <w:rsid w:val="00742803"/>
    <w:rsid w:val="00791C38"/>
    <w:rsid w:val="007D13CB"/>
    <w:rsid w:val="007F458A"/>
    <w:rsid w:val="007F4EFD"/>
    <w:rsid w:val="00803534"/>
    <w:rsid w:val="0080363F"/>
    <w:rsid w:val="008209F0"/>
    <w:rsid w:val="00844162"/>
    <w:rsid w:val="00876D4E"/>
    <w:rsid w:val="008B22F3"/>
    <w:rsid w:val="00902C99"/>
    <w:rsid w:val="009143CC"/>
    <w:rsid w:val="0093679A"/>
    <w:rsid w:val="0099297B"/>
    <w:rsid w:val="009B57F2"/>
    <w:rsid w:val="009F36E3"/>
    <w:rsid w:val="00A3212F"/>
    <w:rsid w:val="00A341C1"/>
    <w:rsid w:val="00A71EC5"/>
    <w:rsid w:val="00A72D4A"/>
    <w:rsid w:val="00AC4478"/>
    <w:rsid w:val="00B02969"/>
    <w:rsid w:val="00B427CE"/>
    <w:rsid w:val="00B4431C"/>
    <w:rsid w:val="00B56DCD"/>
    <w:rsid w:val="00BA5D5E"/>
    <w:rsid w:val="00BC5BF0"/>
    <w:rsid w:val="00BD6994"/>
    <w:rsid w:val="00BD739C"/>
    <w:rsid w:val="00BE455D"/>
    <w:rsid w:val="00BF5D44"/>
    <w:rsid w:val="00C234C9"/>
    <w:rsid w:val="00C35DDB"/>
    <w:rsid w:val="00C53615"/>
    <w:rsid w:val="00C63D36"/>
    <w:rsid w:val="00C6502A"/>
    <w:rsid w:val="00CC64C6"/>
    <w:rsid w:val="00CC6B10"/>
    <w:rsid w:val="00CD7D2D"/>
    <w:rsid w:val="00D54E65"/>
    <w:rsid w:val="00E318E6"/>
    <w:rsid w:val="00E62653"/>
    <w:rsid w:val="00E740AA"/>
    <w:rsid w:val="00ED7269"/>
    <w:rsid w:val="00EE7795"/>
    <w:rsid w:val="00EF23C6"/>
    <w:rsid w:val="00F762A0"/>
    <w:rsid w:val="00FA6C12"/>
    <w:rsid w:val="0D745C36"/>
    <w:rsid w:val="0E9B5CE9"/>
    <w:rsid w:val="2DA949AA"/>
    <w:rsid w:val="69FB7085"/>
    <w:rsid w:val="6CE94CF6"/>
    <w:rsid w:val="7C9D02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F2D5CA4-15B3-46E1-B450-7D1712A8D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semiHidden/>
    <w:unhideWhenUsed/>
    <w:qFormat/>
    <w:pPr>
      <w:jc w:val="left"/>
    </w:pPr>
  </w:style>
  <w:style w:type="paragraph" w:styleId="a4">
    <w:name w:val="Balloon Text"/>
    <w:basedOn w:val="a"/>
    <w:link w:val="Char0"/>
    <w:uiPriority w:val="99"/>
    <w:semiHidden/>
    <w:unhideWhenUsed/>
    <w:qFormat/>
    <w:rPr>
      <w:sz w:val="18"/>
      <w:szCs w:val="18"/>
    </w:rPr>
  </w:style>
  <w:style w:type="paragraph" w:styleId="a5">
    <w:name w:val="footer"/>
    <w:basedOn w:val="a"/>
    <w:link w:val="Char1"/>
    <w:uiPriority w:val="99"/>
    <w:unhideWhenUsed/>
    <w:pPr>
      <w:tabs>
        <w:tab w:val="center" w:pos="4153"/>
        <w:tab w:val="right" w:pos="8306"/>
      </w:tabs>
      <w:snapToGrid w:val="0"/>
      <w:jc w:val="left"/>
    </w:pPr>
    <w:rPr>
      <w:sz w:val="18"/>
      <w:szCs w:val="18"/>
    </w:rPr>
  </w:style>
  <w:style w:type="paragraph" w:styleId="a6">
    <w:name w:val="header"/>
    <w:basedOn w:val="a"/>
    <w:link w:val="Char2"/>
    <w:uiPriority w:val="99"/>
    <w:unhideWhenUsed/>
    <w:qFormat/>
    <w:pPr>
      <w:pBdr>
        <w:bottom w:val="single" w:sz="6" w:space="1" w:color="auto"/>
      </w:pBdr>
      <w:tabs>
        <w:tab w:val="center" w:pos="4153"/>
        <w:tab w:val="right" w:pos="8306"/>
      </w:tabs>
      <w:snapToGrid w:val="0"/>
      <w:jc w:val="center"/>
    </w:pPr>
    <w:rPr>
      <w:sz w:val="18"/>
      <w:szCs w:val="18"/>
    </w:rPr>
  </w:style>
  <w:style w:type="paragraph" w:styleId="a7">
    <w:name w:val="Normal (Web)"/>
    <w:basedOn w:val="a"/>
    <w:uiPriority w:val="99"/>
    <w:unhideWhenUsed/>
    <w:qFormat/>
    <w:pPr>
      <w:widowControl/>
      <w:spacing w:before="100" w:beforeAutospacing="1" w:after="100" w:afterAutospacing="1"/>
      <w:jc w:val="left"/>
    </w:pPr>
    <w:rPr>
      <w:rFonts w:ascii="宋体" w:eastAsia="宋体" w:hAnsi="宋体" w:cs="宋体"/>
      <w:color w:val="000000"/>
      <w:kern w:val="0"/>
      <w:sz w:val="24"/>
      <w:szCs w:val="24"/>
      <w:lang w:val="zh-CN" w:bidi="zh-CN"/>
    </w:rPr>
  </w:style>
  <w:style w:type="paragraph" w:styleId="a8">
    <w:name w:val="annotation subject"/>
    <w:basedOn w:val="a3"/>
    <w:next w:val="a3"/>
    <w:link w:val="Char3"/>
    <w:uiPriority w:val="99"/>
    <w:semiHidden/>
    <w:unhideWhenUsed/>
    <w:qFormat/>
    <w:rPr>
      <w:b/>
      <w:bCs/>
    </w:rPr>
  </w:style>
  <w:style w:type="character" w:styleId="a9">
    <w:name w:val="annotation reference"/>
    <w:basedOn w:val="a0"/>
    <w:uiPriority w:val="99"/>
    <w:semiHidden/>
    <w:unhideWhenUsed/>
    <w:qFormat/>
    <w:rPr>
      <w:sz w:val="21"/>
      <w:szCs w:val="21"/>
    </w:rPr>
  </w:style>
  <w:style w:type="character" w:customStyle="1" w:styleId="Char2">
    <w:name w:val="页眉 Char"/>
    <w:basedOn w:val="a0"/>
    <w:link w:val="a6"/>
    <w:uiPriority w:val="99"/>
    <w:qFormat/>
    <w:rPr>
      <w:sz w:val="18"/>
      <w:szCs w:val="18"/>
    </w:rPr>
  </w:style>
  <w:style w:type="character" w:customStyle="1" w:styleId="Char1">
    <w:name w:val="页脚 Char"/>
    <w:basedOn w:val="a0"/>
    <w:link w:val="a5"/>
    <w:uiPriority w:val="99"/>
    <w:qFormat/>
    <w:rPr>
      <w:sz w:val="18"/>
      <w:szCs w:val="18"/>
    </w:rPr>
  </w:style>
  <w:style w:type="character" w:customStyle="1" w:styleId="Char0">
    <w:name w:val="批注框文本 Char"/>
    <w:basedOn w:val="a0"/>
    <w:link w:val="a4"/>
    <w:uiPriority w:val="99"/>
    <w:semiHidden/>
    <w:qFormat/>
    <w:rPr>
      <w:sz w:val="18"/>
      <w:szCs w:val="18"/>
    </w:rPr>
  </w:style>
  <w:style w:type="character" w:customStyle="1" w:styleId="Char">
    <w:name w:val="批注文字 Char"/>
    <w:basedOn w:val="a0"/>
    <w:link w:val="a3"/>
    <w:uiPriority w:val="99"/>
    <w:semiHidden/>
  </w:style>
  <w:style w:type="character" w:customStyle="1" w:styleId="Char3">
    <w:name w:val="批注主题 Char"/>
    <w:basedOn w:val="Char"/>
    <w:link w:val="a8"/>
    <w:uiPriority w:val="99"/>
    <w:semiHidden/>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194</TotalTime>
  <Pages>3</Pages>
  <Words>315</Words>
  <Characters>1799</Characters>
  <Application>Microsoft Office Word</Application>
  <DocSecurity>0</DocSecurity>
  <Lines>14</Lines>
  <Paragraphs>4</Paragraphs>
  <ScaleCrop>false</ScaleCrop>
  <Company>Microsoft</Company>
  <LinksUpToDate>false</LinksUpToDate>
  <CharactersWithSpaces>2110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 PC</dc:creator>
  <cp:lastModifiedBy>吕劼</cp:lastModifiedBy>
  <cp:revision>70</cp:revision>
  <cp:lastPrinted>2019-11-21T01:41:00Z</cp:lastPrinted>
  <dcterms:created xsi:type="dcterms:W3CDTF">2019-09-05T02:58:00Z</dcterms:created>
  <dcterms:modified xsi:type="dcterms:W3CDTF">2019-11-21T10:29:00Z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2052-11.1.0.8976</vt:lpwstr>
  </property>
</Properties>
</file>