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F8B7">
      <w:pPr>
        <w:spacing w:line="560" w:lineRule="exact"/>
        <w:jc w:val="right"/>
        <w:rPr>
          <w:rFonts w:hint="eastAsia" w:ascii="仿宋_GB2312" w:hAnsi="仿宋_GB2312" w:eastAsia="仿宋_GB2312" w:cs="仿宋_GB2312"/>
          <w:sz w:val="32"/>
          <w:szCs w:val="32"/>
        </w:rPr>
      </w:pPr>
    </w:p>
    <w:p w14:paraId="6BCD76A4">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号</w:t>
      </w:r>
    </w:p>
    <w:p w14:paraId="3E6E6C68">
      <w:pPr>
        <w:spacing w:line="560" w:lineRule="exact"/>
        <w:jc w:val="right"/>
        <w:rPr>
          <w:rFonts w:hint="eastAsia" w:ascii="仿宋_GB2312" w:hAnsi="仿宋_GB2312" w:eastAsia="仿宋_GB2312" w:cs="仿宋_GB2312"/>
          <w:sz w:val="32"/>
          <w:szCs w:val="32"/>
          <w:lang w:eastAsia="zh-CN"/>
        </w:rPr>
      </w:pPr>
    </w:p>
    <w:p w14:paraId="300F902C">
      <w:pPr>
        <w:spacing w:line="560" w:lineRule="exact"/>
        <w:jc w:val="center"/>
        <w:rPr>
          <w:rFonts w:hint="eastAsia" w:ascii="方正小标宋简体" w:hAnsi="方正小标宋简体" w:eastAsia="方正小标宋简体" w:cs="Times New Roman"/>
          <w:sz w:val="40"/>
          <w:szCs w:val="40"/>
          <w:highlight w:val="none"/>
          <w:lang w:eastAsia="zh-CN"/>
        </w:rPr>
      </w:pPr>
      <w:bookmarkStart w:id="0" w:name="_GoBack"/>
      <w:r>
        <w:rPr>
          <w:rFonts w:hint="eastAsia" w:ascii="方正小标宋简体" w:hAnsi="方正小标宋简体" w:eastAsia="方正小标宋简体" w:cs="Times New Roman"/>
          <w:kern w:val="2"/>
          <w:sz w:val="40"/>
          <w:szCs w:val="40"/>
          <w:highlight w:val="none"/>
          <w:lang w:eastAsia="zh-CN"/>
        </w:rPr>
        <w:t>清华大学深圳国际研究生院党委会会议议事规则</w:t>
      </w:r>
      <w:bookmarkEnd w:id="0"/>
    </w:p>
    <w:p w14:paraId="6305A812">
      <w:pPr>
        <w:autoSpaceDE/>
        <w:autoSpaceDN/>
        <w:spacing w:line="560" w:lineRule="exact"/>
        <w:ind w:left="0" w:leftChars="0" w:firstLine="0" w:firstLineChars="0"/>
        <w:jc w:val="center"/>
        <w:rPr>
          <w:rFonts w:hint="eastAsia" w:ascii="仿宋_GB2312" w:hAnsi="仿宋_GB2312" w:eastAsia="仿宋_GB2312" w:cs="仿宋_GB2312"/>
          <w:spacing w:val="-9"/>
          <w:kern w:val="2"/>
          <w:sz w:val="32"/>
          <w:szCs w:val="32"/>
          <w:lang w:val="en-US" w:eastAsia="zh-CN"/>
        </w:rPr>
      </w:pPr>
      <w:r>
        <w:rPr>
          <w:rFonts w:hint="eastAsia" w:ascii="仿宋_GB2312" w:hAnsi="仿宋_GB2312" w:eastAsia="仿宋_GB2312" w:cs="仿宋_GB2312"/>
          <w:spacing w:val="-9"/>
          <w:kern w:val="2"/>
          <w:sz w:val="32"/>
          <w:szCs w:val="32"/>
          <w:lang w:val="en-US" w:eastAsia="zh-CN"/>
        </w:rPr>
        <w:t>二〇二四年第十七次党委会会议（2024年7月8日）审议通过，</w:t>
      </w:r>
    </w:p>
    <w:p w14:paraId="40B06F09">
      <w:pPr>
        <w:autoSpaceDE/>
        <w:autoSpaceDN/>
        <w:spacing w:line="560" w:lineRule="exact"/>
        <w:ind w:left="0" w:leftChars="0" w:firstLine="0" w:firstLineChars="0"/>
        <w:jc w:val="center"/>
        <w:rPr>
          <w:rFonts w:hint="default" w:ascii="仿宋_GB2312" w:hAnsi="宋体" w:eastAsia="仿宋_GB2312" w:cstheme="minorBidi"/>
          <w:kern w:val="2"/>
          <w:sz w:val="30"/>
          <w:szCs w:val="30"/>
          <w:highlight w:val="none"/>
          <w:lang w:val="en-US" w:eastAsia="zh-CN" w:bidi="ar-SA"/>
        </w:rPr>
      </w:pPr>
      <w:r>
        <w:rPr>
          <w:rFonts w:hint="eastAsia" w:ascii="仿宋_GB2312" w:hAnsi="仿宋_GB2312" w:eastAsia="仿宋_GB2312" w:cs="仿宋_GB2312"/>
          <w:spacing w:val="-9"/>
          <w:kern w:val="2"/>
          <w:sz w:val="32"/>
          <w:szCs w:val="32"/>
          <w:lang w:val="en-US" w:eastAsia="zh-CN"/>
        </w:rPr>
        <w:t>二〇二六年第九次党委会会议（2026年4月8日）修订</w:t>
      </w:r>
    </w:p>
    <w:p w14:paraId="532504B0">
      <w:pPr>
        <w:pStyle w:val="3"/>
        <w:keepNext w:val="0"/>
        <w:keepLines w:val="0"/>
        <w:pageBreakBefore w:val="0"/>
        <w:widowControl w:val="0"/>
        <w:kinsoku/>
        <w:wordWrap/>
        <w:overflowPunct/>
        <w:topLinePunct w:val="0"/>
        <w:autoSpaceDE w:val="0"/>
        <w:autoSpaceDN w:val="0"/>
        <w:bidi w:val="0"/>
        <w:adjustRightInd/>
        <w:snapToGrid/>
        <w:spacing w:line="560" w:lineRule="exact"/>
        <w:textAlignment w:val="auto"/>
        <w:rPr>
          <w:sz w:val="32"/>
          <w:szCs w:val="32"/>
          <w:highlight w:val="none"/>
          <w:lang w:eastAsia="zh-CN"/>
        </w:rPr>
      </w:pPr>
    </w:p>
    <w:p w14:paraId="34EF894A">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4"/>
        <w:jc w:val="center"/>
        <w:textAlignment w:val="auto"/>
        <w:rPr>
          <w:rFonts w:hint="eastAsia" w:ascii="黑体" w:hAnsi="黑体" w:eastAsia="黑体" w:cs="黑体"/>
          <w:b w:val="0"/>
          <w:bCs/>
          <w:kern w:val="2"/>
          <w:sz w:val="32"/>
          <w:szCs w:val="32"/>
          <w:highlight w:val="none"/>
          <w:lang w:eastAsia="zh-CN"/>
        </w:rPr>
      </w:pPr>
      <w:r>
        <w:rPr>
          <w:rFonts w:hint="eastAsia" w:ascii="黑体" w:hAnsi="黑体" w:eastAsia="黑体" w:cs="黑体"/>
          <w:b w:val="0"/>
          <w:bCs/>
          <w:kern w:val="2"/>
          <w:sz w:val="32"/>
          <w:szCs w:val="32"/>
          <w:highlight w:val="none"/>
          <w:lang w:val="en-US" w:eastAsia="zh-CN"/>
        </w:rPr>
        <w:t xml:space="preserve">第一章  </w:t>
      </w:r>
      <w:r>
        <w:rPr>
          <w:rFonts w:hint="eastAsia" w:ascii="黑体" w:hAnsi="黑体" w:eastAsia="黑体" w:cs="黑体"/>
          <w:b w:val="0"/>
          <w:bCs/>
          <w:kern w:val="2"/>
          <w:sz w:val="32"/>
          <w:szCs w:val="32"/>
          <w:highlight w:val="none"/>
          <w:lang w:eastAsia="zh-CN"/>
        </w:rPr>
        <w:t>总则</w:t>
      </w:r>
    </w:p>
    <w:p w14:paraId="7FB7BAC1">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highlight w:val="none"/>
          <w:lang w:eastAsia="zh-CN"/>
        </w:rPr>
      </w:pPr>
      <w:r>
        <w:rPr>
          <w:rFonts w:hint="eastAsia" w:ascii="仿宋_GB2312" w:hAnsi="仿宋_GB2312" w:eastAsia="仿宋_GB2312" w:cs="仿宋_GB2312"/>
          <w:b/>
          <w:bCs w:val="0"/>
          <w:sz w:val="32"/>
          <w:szCs w:val="32"/>
          <w:highlight w:val="none"/>
          <w:lang w:eastAsia="zh-CN"/>
        </w:rPr>
        <w:t>第一条</w:t>
      </w:r>
      <w:r>
        <w:rPr>
          <w:rFonts w:hint="eastAsia" w:ascii="仿宋_GB2312" w:hAnsi="仿宋_GB2312" w:eastAsia="仿宋_GB2312" w:cs="仿宋_GB2312"/>
          <w:sz w:val="32"/>
          <w:szCs w:val="32"/>
          <w:highlight w:val="none"/>
          <w:lang w:eastAsia="zh-CN"/>
        </w:rPr>
        <w:t xml:space="preserve"> 为了进一步加强党的全面领导，规范和完善</w:t>
      </w:r>
      <w:r>
        <w:rPr>
          <w:rFonts w:hint="eastAsia" w:ascii="仿宋_GB2312" w:hAnsi="仿宋_GB2312" w:eastAsia="仿宋_GB2312" w:cs="仿宋_GB2312"/>
          <w:sz w:val="32"/>
          <w:szCs w:val="32"/>
          <w:highlight w:val="none"/>
          <w:lang w:val="en-US" w:eastAsia="zh-CN"/>
        </w:rPr>
        <w:t>清华大学深圳国际研究生院（以下简称学院）</w:t>
      </w:r>
      <w:r>
        <w:rPr>
          <w:rFonts w:hint="eastAsia" w:ascii="仿宋_GB2312" w:hAnsi="仿宋_GB2312" w:eastAsia="仿宋_GB2312" w:cs="仿宋_GB2312"/>
          <w:sz w:val="32"/>
          <w:szCs w:val="32"/>
          <w:highlight w:val="none"/>
          <w:lang w:eastAsia="zh-CN"/>
        </w:rPr>
        <w:t>党委会会议的议事决策范围和程序，</w:t>
      </w:r>
      <w:r>
        <w:rPr>
          <w:rFonts w:hint="eastAsia" w:ascii="仿宋_GB2312" w:hAnsi="仿宋_GB2312" w:eastAsia="仿宋_GB2312" w:cs="仿宋_GB2312"/>
          <w:kern w:val="2"/>
          <w:sz w:val="32"/>
          <w:szCs w:val="32"/>
          <w:highlight w:val="none"/>
          <w:lang w:eastAsia="zh-CN"/>
        </w:rPr>
        <w:t>根据《中国共产党章程》《中国共产党普通高等学校基层组织工作条例》《普通高等学校院（系）党委会会议和党政联席会议议事规则示范文本》《清华大学院（系）党委会会议议事规则》等有关规定和文件精神，结合学院实际，制定本规则。</w:t>
      </w:r>
    </w:p>
    <w:p w14:paraId="29873476">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第二条</w:t>
      </w:r>
      <w:r>
        <w:rPr>
          <w:rFonts w:hint="eastAsia" w:ascii="仿宋_GB2312" w:hAnsi="仿宋_GB2312" w:eastAsia="仿宋_GB2312" w:cs="仿宋_GB2312"/>
          <w:sz w:val="32"/>
          <w:szCs w:val="32"/>
          <w:highlight w:val="none"/>
          <w:lang w:eastAsia="zh-CN"/>
        </w:rPr>
        <w:t xml:space="preserve"> </w:t>
      </w:r>
      <w:r>
        <w:rPr>
          <w:rFonts w:hint="eastAsia" w:ascii="仿宋_GB2312" w:hAnsi="仿宋_GB2312" w:eastAsia="仿宋_GB2312" w:cs="仿宋_GB2312"/>
          <w:kern w:val="2"/>
          <w:sz w:val="32"/>
          <w:szCs w:val="32"/>
          <w:highlight w:val="none"/>
          <w:lang w:val="en-US" w:eastAsia="zh-CN" w:bidi="ar-SA"/>
        </w:rPr>
        <w:t>院党委在学校党委的领导下开展工作，全面负责学院党的建设，履行政治责任，保证监督党的路线方针政策及上级党组织决定的贯彻执行，把握好教学科研管理等重大事项中的政治原则、政治立场、政治方向，</w:t>
      </w:r>
      <w:r>
        <w:rPr>
          <w:rFonts w:hint="eastAsia" w:ascii="仿宋_GB2312" w:hAnsi="宋体" w:eastAsia="仿宋_GB2312" w:cstheme="minorBidi"/>
          <w:kern w:val="2"/>
          <w:sz w:val="32"/>
          <w:szCs w:val="32"/>
          <w:highlight w:val="none"/>
          <w:lang w:val="en-US" w:eastAsia="zh-CN" w:bidi="ar-SA"/>
        </w:rPr>
        <w:t>在党员、干部队伍和教师队伍建设中发挥主导作用。</w:t>
      </w:r>
    </w:p>
    <w:p w14:paraId="1D396B47">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val="0"/>
          <w:sz w:val="32"/>
          <w:szCs w:val="32"/>
          <w:highlight w:val="none"/>
          <w:lang w:eastAsia="zh-CN"/>
        </w:rPr>
        <w:t>第三条</w:t>
      </w:r>
      <w:r>
        <w:rPr>
          <w:rFonts w:hint="eastAsia" w:ascii="仿宋_GB2312" w:hAnsi="仿宋_GB2312" w:eastAsia="仿宋_GB2312" w:cs="仿宋_GB2312"/>
          <w:sz w:val="32"/>
          <w:szCs w:val="32"/>
          <w:highlight w:val="none"/>
          <w:lang w:eastAsia="zh-CN"/>
        </w:rPr>
        <w:t xml:space="preserve"> </w:t>
      </w:r>
      <w:r>
        <w:rPr>
          <w:rFonts w:hint="eastAsia" w:ascii="仿宋_GB2312" w:hAnsi="仿宋_GB2312" w:eastAsia="仿宋_GB2312" w:cs="仿宋_GB2312"/>
          <w:sz w:val="32"/>
          <w:szCs w:val="32"/>
          <w:highlight w:val="none"/>
          <w:lang w:val="en-US" w:eastAsia="zh-CN"/>
        </w:rPr>
        <w:t>院党委应</w:t>
      </w:r>
      <w:r>
        <w:rPr>
          <w:rFonts w:hint="eastAsia" w:ascii="仿宋_GB2312" w:hAnsi="仿宋_GB2312" w:eastAsia="仿宋_GB2312" w:cs="仿宋_GB2312"/>
          <w:kern w:val="2"/>
          <w:sz w:val="32"/>
          <w:szCs w:val="32"/>
          <w:highlight w:val="none"/>
          <w:lang w:val="en-US" w:eastAsia="zh-CN" w:bidi="ar-SA"/>
        </w:rPr>
        <w:t>坚持民主集中制，实行集体领导和个人分工负责相结合的制度。凡属重大问题都要按照集体领导、民主集中、个别酝酿、会议决定的原则，由党委集体讨论，作出决定。涉及办学方向、教师队伍建设、师生员工切身利益等重大事项，由党委会会议先行把关，再提交党政联席会议决定。</w:t>
      </w:r>
    </w:p>
    <w:p w14:paraId="0AADF85A">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4"/>
        <w:jc w:val="center"/>
        <w:textAlignment w:val="auto"/>
        <w:rPr>
          <w:rFonts w:hint="eastAsia" w:ascii="黑体" w:hAnsi="黑体" w:eastAsia="黑体" w:cs="黑体"/>
          <w:b w:val="0"/>
          <w:bCs/>
          <w:kern w:val="2"/>
          <w:sz w:val="32"/>
          <w:szCs w:val="32"/>
          <w:highlight w:val="none"/>
          <w:lang w:eastAsia="zh-CN"/>
        </w:rPr>
      </w:pPr>
      <w:r>
        <w:rPr>
          <w:rFonts w:hint="eastAsia" w:ascii="黑体" w:hAnsi="黑体" w:eastAsia="黑体" w:cs="黑体"/>
          <w:b w:val="0"/>
          <w:bCs/>
          <w:kern w:val="2"/>
          <w:sz w:val="32"/>
          <w:szCs w:val="32"/>
          <w:highlight w:val="none"/>
          <w:lang w:val="en-US" w:eastAsia="zh-CN"/>
        </w:rPr>
        <w:t xml:space="preserve">第二章  </w:t>
      </w:r>
      <w:r>
        <w:rPr>
          <w:rFonts w:hint="eastAsia" w:ascii="黑体" w:hAnsi="黑体" w:eastAsia="黑体" w:cs="黑体"/>
          <w:b w:val="0"/>
          <w:bCs/>
          <w:kern w:val="2"/>
          <w:sz w:val="32"/>
          <w:szCs w:val="32"/>
          <w:highlight w:val="none"/>
          <w:lang w:eastAsia="zh-CN"/>
        </w:rPr>
        <w:t>议事决策范围</w:t>
      </w:r>
    </w:p>
    <w:p w14:paraId="1B06CBCE">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第四条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院党委会会议讨论决定的事项主要包括:</w:t>
      </w:r>
    </w:p>
    <w:p w14:paraId="148ED6C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（一）党的建设的事项。</w:t>
      </w:r>
    </w:p>
    <w:p w14:paraId="7F5EB3A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1.学习贯彻习近平新时代中国特色社会主义思想，落实党的路线方针政策和上级党组织决策部署的重要事项；</w:t>
      </w:r>
    </w:p>
    <w:p w14:paraId="7480DFA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2.落实学院党员代表大会决议决定的重要事项；</w:t>
      </w:r>
    </w:p>
    <w:p w14:paraId="6449A32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3.党建工作规划、年度工作计划、改革举措、规章制度的制定和修订等重要事项；</w:t>
      </w:r>
    </w:p>
    <w:p w14:paraId="4BD4343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4.基层党组织和党员队伍建设的重要事项；</w:t>
      </w:r>
    </w:p>
    <w:p w14:paraId="734C1D6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kern w:val="2"/>
          <w:sz w:val="32"/>
          <w:szCs w:val="32"/>
          <w:highlight w:val="none"/>
          <w:lang w:val="en-US" w:eastAsia="zh-CN" w:bidi="ar-SA"/>
        </w:rPr>
        <w:t xml:space="preserve">5.学院党内表彰、奖励，上级党组织重要表彰、奖励人选推荐等重要事项； </w:t>
      </w:r>
    </w:p>
    <w:p w14:paraId="258B8AA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default" w:ascii="Times New Roman Regular" w:hAnsi="Times New Roman Regular" w:eastAsia="仿宋_GB2312" w:cs="Times New Roman Regular"/>
          <w:kern w:val="2"/>
          <w:sz w:val="32"/>
          <w:szCs w:val="32"/>
          <w:highlight w:val="none"/>
          <w:lang w:val="en-US" w:eastAsia="zh-CN" w:bidi="ar-SA"/>
        </w:rPr>
        <w:t>6.加</w:t>
      </w:r>
      <w:r>
        <w:rPr>
          <w:rFonts w:hint="eastAsia" w:ascii="仿宋_GB2312" w:hAnsi="仿宋_GB2312" w:eastAsia="仿宋_GB2312" w:cs="仿宋_GB2312"/>
          <w:kern w:val="2"/>
          <w:sz w:val="32"/>
          <w:szCs w:val="32"/>
          <w:highlight w:val="none"/>
          <w:lang w:val="en-US" w:eastAsia="zh-CN" w:bidi="ar-SA"/>
        </w:rPr>
        <w:t>强学院党委自身建设的重要事项；</w:t>
      </w:r>
    </w:p>
    <w:p w14:paraId="355876A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加强党委所辖实体教学研究机构党组织建设的重要事项；</w:t>
      </w:r>
    </w:p>
    <w:p w14:paraId="4EB6873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kern w:val="2"/>
          <w:sz w:val="32"/>
          <w:szCs w:val="32"/>
          <w:highlight w:val="none"/>
          <w:lang w:val="en-US" w:eastAsia="zh-CN" w:bidi="ar-SA"/>
        </w:rPr>
        <w:t>8.全面从严治党、巡视整改工作的重要事项。</w:t>
      </w:r>
    </w:p>
    <w:p w14:paraId="3ECF4E6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（二）干部队伍建设的事项。</w:t>
      </w:r>
    </w:p>
    <w:p w14:paraId="5B6D656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strike w:val="0"/>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1.配合学校党委完成干部工作的有关事项</w:t>
      </w:r>
      <w:r>
        <w:rPr>
          <w:rFonts w:hint="eastAsia" w:ascii="仿宋_GB2312" w:hAnsi="宋体" w:eastAsia="仿宋_GB2312" w:cstheme="minorBidi"/>
          <w:strike w:val="0"/>
          <w:kern w:val="2"/>
          <w:sz w:val="32"/>
          <w:szCs w:val="32"/>
          <w:highlight w:val="none"/>
          <w:lang w:val="en-US" w:eastAsia="zh-CN" w:bidi="ar-SA"/>
        </w:rPr>
        <w:t>；推选出席上级党的代表大会代表人选等重要事项；</w:t>
      </w:r>
    </w:p>
    <w:p w14:paraId="3D5523B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2.按照上级党组织有关规定，根据干部管理权限，研究决定院长助理、</w:t>
      </w:r>
      <w:r>
        <w:rPr>
          <w:rFonts w:hint="eastAsia" w:ascii="仿宋_GB2312" w:hAnsi="仿宋_GB2312" w:eastAsia="仿宋_GB2312" w:cs="仿宋_GB2312"/>
          <w:sz w:val="32"/>
          <w:szCs w:val="32"/>
          <w:highlight w:val="none"/>
          <w:lang w:val="en-US" w:eastAsia="zh-CN"/>
        </w:rPr>
        <w:t>内设</w:t>
      </w:r>
      <w:r>
        <w:rPr>
          <w:rFonts w:hint="eastAsia" w:ascii="仿宋_GB2312" w:hAnsi="宋体" w:eastAsia="仿宋_GB2312" w:cstheme="minorBidi"/>
          <w:kern w:val="2"/>
          <w:sz w:val="32"/>
          <w:szCs w:val="32"/>
          <w:highlight w:val="none"/>
          <w:lang w:val="en-US" w:eastAsia="zh-CN" w:bidi="ar-SA"/>
        </w:rPr>
        <w:t>机构、所属单位负责人选拔任用事项；</w:t>
      </w:r>
    </w:p>
    <w:p w14:paraId="7200B0C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3.按照有关章程和规定，制定修订院</w:t>
      </w:r>
      <w:r>
        <w:rPr>
          <w:rFonts w:hint="eastAsia" w:ascii="仿宋_GB2312" w:hAnsi="宋体" w:eastAsia="仿宋_GB2312"/>
          <w:sz w:val="32"/>
          <w:szCs w:val="32"/>
          <w:highlight w:val="none"/>
          <w:lang w:val="en-US" w:eastAsia="zh-CN"/>
        </w:rPr>
        <w:t>学术委员会</w:t>
      </w:r>
      <w:r>
        <w:rPr>
          <w:rFonts w:hint="eastAsia" w:ascii="仿宋_GB2312" w:hAnsi="宋体" w:eastAsia="仿宋_GB2312" w:cstheme="minorBidi"/>
          <w:kern w:val="2"/>
          <w:sz w:val="32"/>
          <w:szCs w:val="32"/>
          <w:highlight w:val="none"/>
          <w:lang w:val="en-US" w:eastAsia="zh-CN" w:bidi="ar-SA"/>
        </w:rPr>
        <w:t>、教学委员会、学位评定分委员会、</w:t>
      </w:r>
      <w:r>
        <w:rPr>
          <w:rFonts w:hint="eastAsia" w:ascii="仿宋_GB2312" w:hAnsi="宋体" w:eastAsia="仿宋_GB2312"/>
          <w:sz w:val="32"/>
          <w:szCs w:val="32"/>
          <w:highlight w:val="none"/>
        </w:rPr>
        <w:t>长聘</w:t>
      </w:r>
      <w:r>
        <w:rPr>
          <w:rFonts w:hint="eastAsia" w:ascii="仿宋_GB2312" w:hAnsi="宋体" w:eastAsia="仿宋_GB2312"/>
          <w:sz w:val="32"/>
          <w:szCs w:val="32"/>
          <w:highlight w:val="none"/>
          <w:lang w:val="en-US" w:eastAsia="zh-CN"/>
        </w:rPr>
        <w:t>与晋升</w:t>
      </w:r>
      <w:r>
        <w:rPr>
          <w:rFonts w:hint="eastAsia" w:ascii="仿宋_GB2312" w:hAnsi="宋体" w:eastAsia="仿宋_GB2312"/>
          <w:sz w:val="32"/>
          <w:szCs w:val="32"/>
          <w:highlight w:val="none"/>
        </w:rPr>
        <w:t>委员会</w:t>
      </w:r>
      <w:r>
        <w:rPr>
          <w:rFonts w:hint="eastAsia" w:ascii="仿宋_GB2312" w:hAnsi="宋体" w:eastAsia="仿宋_GB2312" w:cstheme="minorBidi"/>
          <w:kern w:val="2"/>
          <w:sz w:val="32"/>
          <w:szCs w:val="32"/>
          <w:highlight w:val="none"/>
          <w:lang w:val="en-US" w:eastAsia="zh-CN" w:bidi="ar-SA"/>
        </w:rPr>
        <w:t>和其他管理、咨询类组织负责人推选等工作的具体实施办法；</w:t>
      </w:r>
    </w:p>
    <w:p w14:paraId="2DC9777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4.干部教育、培训、选拔、考核和监督工作中的重要事项；</w:t>
      </w:r>
    </w:p>
    <w:p w14:paraId="454EBDE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5.党总支书记、副书记，党支部书记、党务工作人员和辅导员、班导师配备、管理等重要事项。</w:t>
      </w:r>
    </w:p>
    <w:p w14:paraId="6F1239A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（三）加强对人才的政治引领、政治吸纳和教育管理、联系服务的重要事项。</w:t>
      </w:r>
    </w:p>
    <w:p w14:paraId="0ADBC9E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（四）思政课程、课程思政建设等师生思想政治工作中的重要事项。</w:t>
      </w:r>
    </w:p>
    <w:p w14:paraId="638FE1D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（五）教风学风和师德师风建设中的重要事项。</w:t>
      </w:r>
    </w:p>
    <w:p w14:paraId="781CF80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（六）意识形态、统一战线、安全稳定、保密等工作中的重要事项。</w:t>
      </w:r>
    </w:p>
    <w:p w14:paraId="70DB6D6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（七）加强对工会、共青团、研究生会、学生社团等群众组织，各类学术组织和教职工代表大会，以及离退休等工作领导的重要事项。</w:t>
      </w:r>
    </w:p>
    <w:p w14:paraId="30D9E6D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（八）其他需要党委会会议研究决定的重要事项。</w:t>
      </w:r>
    </w:p>
    <w:p w14:paraId="32511E91">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第五条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应由党委会会议对政治原则、政治立场、政治方向先行把关，再提交党政联席会议讨论决定的事项。主要包括:</w:t>
      </w:r>
    </w:p>
    <w:p w14:paraId="24E4E97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（一）院发展规划、学科专业建设规划和重要改革举措、重要规章制度的制定修订等重要事项。</w:t>
      </w:r>
    </w:p>
    <w:p w14:paraId="5DA0448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（二）学科和专业设置调整、学生培养方案以及课程建设、教学管理、教材编写选用等重要事项。</w:t>
      </w:r>
    </w:p>
    <w:p w14:paraId="799915D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（三）人才工作规划制定，人才队伍建设，各级各类人才计划人选推荐申报中的重要事项。</w:t>
      </w:r>
    </w:p>
    <w:p w14:paraId="53A3651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（四）学术委员会、教学委员会、学位评定分委员会、长聘与晋升委员会和其他管理、咨询类组织负责人选任等重要事</w:t>
      </w:r>
      <w:r>
        <w:rPr>
          <w:rFonts w:hint="eastAsia" w:ascii="仿宋_GB2312" w:hAnsi="仿宋_GB2312" w:eastAsia="仿宋_GB2312" w:cs="仿宋_GB2312"/>
          <w:kern w:val="2"/>
          <w:sz w:val="32"/>
          <w:szCs w:val="32"/>
          <w:highlight w:val="none"/>
          <w:lang w:val="en-US" w:eastAsia="zh-CN" w:bidi="ar-SA"/>
        </w:rPr>
        <w:t>项。</w:t>
      </w:r>
    </w:p>
    <w:p w14:paraId="3DF3982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（五）开展国（境）内外教学、科研和学术交流合作，</w:t>
      </w:r>
      <w:r>
        <w:rPr>
          <w:rFonts w:hint="eastAsia" w:ascii="仿宋_GB2312" w:hAnsi="仿宋_GB2312" w:eastAsia="仿宋_GB2312" w:cs="仿宋_GB2312"/>
          <w:kern w:val="2"/>
          <w:sz w:val="32"/>
          <w:szCs w:val="32"/>
          <w:highlight w:val="none"/>
          <w:lang w:eastAsia="zh-CN"/>
        </w:rPr>
        <w:t>以及</w:t>
      </w:r>
      <w:r>
        <w:rPr>
          <w:rFonts w:hint="eastAsia" w:ascii="仿宋_GB2312" w:hAnsi="仿宋_GB2312" w:eastAsia="仿宋_GB2312" w:cs="仿宋_GB2312"/>
          <w:kern w:val="2"/>
          <w:sz w:val="32"/>
          <w:szCs w:val="32"/>
          <w:highlight w:val="none"/>
          <w:lang w:val="en-US" w:eastAsia="zh-CN"/>
        </w:rPr>
        <w:t>院级</w:t>
      </w:r>
      <w:r>
        <w:rPr>
          <w:rFonts w:hint="eastAsia" w:ascii="仿宋_GB2312" w:hAnsi="仿宋_GB2312" w:eastAsia="仿宋_GB2312" w:cs="仿宋_GB2312"/>
          <w:kern w:val="2"/>
          <w:sz w:val="32"/>
          <w:szCs w:val="32"/>
          <w:highlight w:val="none"/>
          <w:lang w:eastAsia="zh-CN"/>
        </w:rPr>
        <w:t>科研机构和依托</w:t>
      </w:r>
      <w:r>
        <w:rPr>
          <w:rFonts w:hint="eastAsia" w:ascii="仿宋_GB2312" w:hAnsi="仿宋_GB2312" w:eastAsia="仿宋_GB2312" w:cs="仿宋_GB2312"/>
          <w:kern w:val="2"/>
          <w:sz w:val="32"/>
          <w:szCs w:val="32"/>
          <w:highlight w:val="none"/>
          <w:lang w:val="en-US" w:eastAsia="zh-CN"/>
        </w:rPr>
        <w:t>学</w:t>
      </w:r>
      <w:r>
        <w:rPr>
          <w:rFonts w:hint="eastAsia" w:ascii="仿宋_GB2312" w:hAnsi="仿宋_GB2312" w:eastAsia="仿宋_GB2312" w:cs="仿宋_GB2312"/>
          <w:kern w:val="2"/>
          <w:sz w:val="32"/>
          <w:szCs w:val="32"/>
          <w:highlight w:val="none"/>
          <w:lang w:eastAsia="zh-CN"/>
        </w:rPr>
        <w:t>院设立或由</w:t>
      </w:r>
      <w:r>
        <w:rPr>
          <w:rFonts w:hint="eastAsia" w:ascii="仿宋_GB2312" w:hAnsi="仿宋_GB2312" w:eastAsia="仿宋_GB2312" w:cs="仿宋_GB2312"/>
          <w:kern w:val="2"/>
          <w:sz w:val="32"/>
          <w:szCs w:val="32"/>
          <w:highlight w:val="none"/>
          <w:lang w:val="en-US" w:eastAsia="zh-CN"/>
        </w:rPr>
        <w:t>学</w:t>
      </w:r>
      <w:r>
        <w:rPr>
          <w:rFonts w:hint="eastAsia" w:ascii="仿宋_GB2312" w:hAnsi="仿宋_GB2312" w:eastAsia="仿宋_GB2312" w:cs="仿宋_GB2312"/>
          <w:kern w:val="2"/>
          <w:sz w:val="32"/>
          <w:szCs w:val="32"/>
          <w:highlight w:val="none"/>
          <w:lang w:eastAsia="zh-CN"/>
        </w:rPr>
        <w:t>院承办的校级科研机构、校级科研条件平台、实验教学中心、资质实验室、实践教学基地、社会团体组织等工作</w:t>
      </w:r>
      <w:r>
        <w:rPr>
          <w:rFonts w:hint="eastAsia" w:ascii="仿宋_GB2312" w:hAnsi="仿宋_GB2312" w:eastAsia="仿宋_GB2312" w:cs="仿宋_GB2312"/>
          <w:kern w:val="2"/>
          <w:sz w:val="32"/>
          <w:szCs w:val="32"/>
          <w:highlight w:val="none"/>
          <w:lang w:val="en-US" w:eastAsia="zh-CN" w:bidi="ar-SA"/>
        </w:rPr>
        <w:t>中的重要事项。</w:t>
      </w:r>
    </w:p>
    <w:p w14:paraId="7CAD270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（六）教师引进、培养，教学、科研团队建设，教师兼职、访学、进修、参加各类组织和参与学术交流、社会活动中的重要事项。</w:t>
      </w:r>
    </w:p>
    <w:p w14:paraId="63ABB01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（七）教职员工的聘用、调动、晋升、考核、职称职级评定、薪酬福利分配中的重要事项。</w:t>
      </w:r>
    </w:p>
    <w:p w14:paraId="505A7E2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（八）学院表彰、奖励，上级重要表彰、奖励人选推荐等重要事项。</w:t>
      </w:r>
    </w:p>
    <w:p w14:paraId="7AB2043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（九）其他应由党委会会议先行把关，再提交党政联席会议讨论决定的事项。</w:t>
      </w:r>
    </w:p>
    <w:p w14:paraId="64949110">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4"/>
        <w:jc w:val="center"/>
        <w:textAlignment w:val="auto"/>
        <w:rPr>
          <w:rFonts w:hint="eastAsia" w:ascii="黑体" w:hAnsi="黑体" w:eastAsia="黑体" w:cs="黑体"/>
          <w:b w:val="0"/>
          <w:bCs/>
          <w:kern w:val="2"/>
          <w:sz w:val="32"/>
          <w:szCs w:val="32"/>
          <w:highlight w:val="none"/>
          <w:lang w:eastAsia="zh-CN"/>
        </w:rPr>
      </w:pPr>
      <w:r>
        <w:rPr>
          <w:rFonts w:hint="eastAsia" w:ascii="黑体" w:hAnsi="黑体" w:eastAsia="黑体" w:cs="黑体"/>
          <w:b w:val="0"/>
          <w:bCs/>
          <w:kern w:val="2"/>
          <w:sz w:val="32"/>
          <w:szCs w:val="32"/>
          <w:highlight w:val="none"/>
          <w:lang w:val="en-US" w:eastAsia="zh-CN"/>
        </w:rPr>
        <w:t xml:space="preserve">第三章  </w:t>
      </w:r>
      <w:r>
        <w:rPr>
          <w:rFonts w:hint="eastAsia" w:ascii="黑体" w:hAnsi="黑体" w:eastAsia="黑体" w:cs="黑体"/>
          <w:b w:val="0"/>
          <w:bCs/>
          <w:kern w:val="2"/>
          <w:sz w:val="32"/>
          <w:szCs w:val="32"/>
          <w:highlight w:val="none"/>
          <w:lang w:eastAsia="zh-CN"/>
        </w:rPr>
        <w:t>议事决策原则和程序</w:t>
      </w:r>
    </w:p>
    <w:p w14:paraId="4B52AB4A">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第六条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党委会会议一般每1-2周召开一次，遇有重要情况经党委书记同意可以随时召开。会议由党委书记召集并主持。党委书记不能参加会议的，可以委托党委副书记召集并主持。</w:t>
      </w:r>
    </w:p>
    <w:p w14:paraId="16E88990">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第七条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的出席成员为院党委委员。会议必须有半数以上党委委员到会方可召开；讨论和决定干部任免等重大事项时，必须有三分之二以上党委委员到会。党委委员因故不能参加会议的，应当在会前向党委书记请假。</w:t>
      </w:r>
    </w:p>
    <w:p w14:paraId="6A299D5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不是党委委员的院行政领导班子成员可以列席党委会会议，不是党委委员的专职组织员应列席党委会会议。根据需要，党委书记可以确定其他人员列席会议。列席人员有发言权，没有表决权。</w:t>
      </w:r>
    </w:p>
    <w:p w14:paraId="2D9846B0">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第八条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议题由党委书记提出，也可以由党委委员提出建议、党委书记确定。对重要议题，党委书记应当在会前听取院长意见，意见不一致的应暂缓上会。集体决定重大事项前，党委书记、院长和相关党委委员要个别酝酿、充分沟通。</w:t>
      </w:r>
    </w:p>
    <w:p w14:paraId="2B8325EC">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第九条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要坚持科学决策、民主决策、依法决策。对拟研究讨论的重要事项，会前应深入调查研究，充分听取各方面意见。涉及教职工职称评聘、职级晋升、考核评价等，应征求所在党支部意见；对事关师生员工切身利益的重要事项，应通过党支部、教职工代表大会等其他方式，广泛征求意见。涉及重要人选推荐、院长助理、内设机构和所属单位负责人选任等有关议题，在党委会研究决定前，应在院干部工作小组进行充分酝酿，小组成员应包括党委书记、院长、</w:t>
      </w:r>
      <w:r>
        <w:rPr>
          <w:rFonts w:hint="eastAsia" w:ascii="仿宋_GB2312" w:hAnsi="仿宋_GB2312" w:eastAsia="仿宋_GB2312" w:cs="仿宋_GB2312"/>
          <w:kern w:val="2"/>
          <w:sz w:val="32"/>
          <w:szCs w:val="32"/>
          <w:highlight w:val="none"/>
        </w:rPr>
        <w:t>协管干部工作的副书记、纪委书记等</w:t>
      </w:r>
      <w:r>
        <w:rPr>
          <w:rFonts w:hint="eastAsia" w:ascii="仿宋_GB2312" w:hAnsi="仿宋_GB2312" w:eastAsia="仿宋_GB2312" w:cs="仿宋_GB2312"/>
          <w:kern w:val="2"/>
          <w:sz w:val="32"/>
          <w:szCs w:val="32"/>
          <w:highlight w:val="none"/>
          <w:lang w:eastAsia="zh-CN"/>
        </w:rPr>
        <w:t>；</w:t>
      </w:r>
      <w:r>
        <w:rPr>
          <w:rFonts w:hint="eastAsia" w:ascii="仿宋_GB2312" w:hAnsi="宋体" w:eastAsia="仿宋_GB2312" w:cstheme="minorBidi"/>
          <w:kern w:val="2"/>
          <w:sz w:val="32"/>
          <w:szCs w:val="32"/>
          <w:highlight w:val="none"/>
          <w:lang w:val="en-US" w:eastAsia="zh-CN" w:bidi="ar-SA"/>
        </w:rPr>
        <w:t>院党委管理的干部选任，还应进行民主推荐和考察，并广泛听取行政领导班子成员及各方面意见。</w:t>
      </w:r>
    </w:p>
    <w:p w14:paraId="01878DEE">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党委会会议议题一事一报，议题相关材料应提前交党政办公室，党政办公室应提前将会议议题及相关材料送达有关参会人员。</w:t>
      </w:r>
    </w:p>
    <w:p w14:paraId="57F4D4B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党委会会议按既定议程逐项进行，无特殊情况或未经党委书记同意，不临时动议议题。</w:t>
      </w:r>
    </w:p>
    <w:p w14:paraId="5BF2FA91">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第十一条</w:t>
      </w:r>
      <w:r>
        <w:rPr>
          <w:rFonts w:hint="eastAsia" w:ascii="仿宋_GB2312" w:hAnsi="仿宋_GB2312" w:eastAsia="仿宋_GB2312" w:cs="仿宋_GB2312"/>
          <w:sz w:val="32"/>
          <w:szCs w:val="32"/>
          <w:highlight w:val="none"/>
          <w:lang w:eastAsia="zh-CN"/>
        </w:rPr>
        <w:t xml:space="preserve"> </w:t>
      </w:r>
      <w:r>
        <w:rPr>
          <w:rFonts w:hint="eastAsia" w:ascii="仿宋_GB2312" w:hAnsi="仿宋_GB2312" w:eastAsia="仿宋_GB2312" w:cs="仿宋_GB2312"/>
          <w:kern w:val="2"/>
          <w:sz w:val="32"/>
          <w:szCs w:val="32"/>
          <w:highlight w:val="none"/>
          <w:lang w:val="en-US" w:eastAsia="zh-CN" w:bidi="ar-SA"/>
        </w:rPr>
        <w:t>党委会会议议事和决策实行民主集中制，在充分讨论的基础上，按照少数服从多数的原则形成决议或决定。如对重要问题发生较大意见分歧，应当暂缓作出决定。</w:t>
      </w:r>
      <w:r>
        <w:rPr>
          <w:rFonts w:hint="eastAsia" w:ascii="仿宋_GB2312" w:hAnsi="仿宋_GB2312" w:eastAsia="仿宋_GB2312" w:cs="仿宋_GB2312"/>
          <w:sz w:val="32"/>
          <w:szCs w:val="32"/>
          <w:highlight w:val="none"/>
        </w:rPr>
        <w:t>党委书记应当最后表态。</w:t>
      </w:r>
    </w:p>
    <w:p w14:paraId="5C3D0E59">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第十二条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讨论决定重要事项时应当进行表决，表决可以根据讨论和决定事项的不同，采用口头、举手、无记名投票或者记名投票等方式进行，赞成票超过应到会党委委员半数为通过。未到会党委委员的意见可以用书面形式表达，但不得计入票数。会议讨论和决定多个事项，应当逐项表决。决定多名干部任免时，应当逐人表决。</w:t>
      </w:r>
    </w:p>
    <w:p w14:paraId="43FE3D4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宋体" w:eastAsia="仿宋_GB2312" w:cstheme="minorBidi"/>
          <w:kern w:val="2"/>
          <w:sz w:val="32"/>
          <w:szCs w:val="32"/>
          <w:highlight w:val="none"/>
          <w:lang w:val="en-US" w:eastAsia="zh-CN" w:bidi="ar-SA"/>
        </w:rPr>
        <w:t>紧急情况下不能及时召开党委会会议决策的，党委书记、副书记或者其他党委委员可以临机处置，事后应当及时向党委报告并按程序予以确认。</w:t>
      </w:r>
    </w:p>
    <w:p w14:paraId="007BF869">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第十三条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党委会会议决议分为以下几种：批准或通过；原则批准或原则通过，按要求作相应修改后实施或发布；暂不形成决议，责成相关负责人或相关单位另行提出意见再行研究；不予批准或不予通过。</w:t>
      </w:r>
    </w:p>
    <w:p w14:paraId="71050063">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第十四条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党委会会议议题涉及与会人员本人或者其亲属，以及其他可能影响公正决策的情形，本人必须回避。</w:t>
      </w:r>
    </w:p>
    <w:p w14:paraId="3B997C05">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第十五条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作出的决议或决定，应当及时向行政领导班子成员通报或根据工作需要提交党政联席会议成员共同研究落实。适合公开的应当依据有关规定及时公开。对需保密的会议内容和尚未正式公布的会议决定，参会人员应当遵守保密规定。</w:t>
      </w:r>
    </w:p>
    <w:p w14:paraId="791F4AA7">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val="0"/>
          <w:kern w:val="0"/>
          <w:sz w:val="32"/>
          <w:szCs w:val="32"/>
          <w:highlight w:val="none"/>
          <w:lang w:val="en-US" w:eastAsia="zh-CN" w:bidi="ar-SA"/>
        </w:rPr>
        <w:t>第十六条</w:t>
      </w:r>
      <w:r>
        <w:rPr>
          <w:rFonts w:hint="eastAsia" w:ascii="仿宋_GB2312" w:hAnsi="仿宋_GB2312" w:eastAsia="仿宋_GB2312" w:cs="仿宋_GB2312"/>
          <w:bCs/>
          <w:kern w:val="0"/>
          <w:sz w:val="32"/>
          <w:szCs w:val="32"/>
          <w:highlight w:val="none"/>
          <w:lang w:val="en-US" w:eastAsia="zh-CN" w:bidi="ar-SA"/>
        </w:rPr>
        <w:t xml:space="preserve"> </w:t>
      </w:r>
      <w:r>
        <w:rPr>
          <w:rFonts w:hint="eastAsia" w:ascii="仿宋_GB2312" w:hAnsi="仿宋_GB2312" w:eastAsia="仿宋_GB2312" w:cs="仿宋_GB2312"/>
          <w:sz w:val="32"/>
          <w:szCs w:val="32"/>
          <w:highlight w:val="none"/>
        </w:rPr>
        <w:t>党委会会议应由专人负责记录，并形成会议纪要，由党委书记审定后归档。</w:t>
      </w:r>
    </w:p>
    <w:p w14:paraId="3C1C78BA">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4"/>
        <w:jc w:val="center"/>
        <w:textAlignment w:val="auto"/>
        <w:rPr>
          <w:rFonts w:ascii="楷体" w:hAnsi="楷体" w:eastAsia="楷体" w:cs="楷体"/>
          <w:kern w:val="2"/>
          <w:sz w:val="32"/>
          <w:szCs w:val="32"/>
          <w:highlight w:val="none"/>
          <w:lang w:eastAsia="zh-CN"/>
        </w:rPr>
      </w:pPr>
      <w:r>
        <w:rPr>
          <w:rFonts w:hint="eastAsia" w:ascii="黑体" w:hAnsi="黑体" w:eastAsia="黑体" w:cs="黑体"/>
          <w:b w:val="0"/>
          <w:bCs/>
          <w:kern w:val="2"/>
          <w:sz w:val="32"/>
          <w:szCs w:val="32"/>
          <w:highlight w:val="none"/>
          <w:lang w:val="en-US" w:eastAsia="zh-CN"/>
        </w:rPr>
        <w:t xml:space="preserve">第四章  </w:t>
      </w:r>
      <w:r>
        <w:rPr>
          <w:rFonts w:hint="eastAsia" w:ascii="黑体" w:hAnsi="黑体" w:eastAsia="黑体" w:cs="黑体"/>
          <w:b w:val="0"/>
          <w:bCs/>
          <w:kern w:val="2"/>
          <w:sz w:val="32"/>
          <w:szCs w:val="32"/>
          <w:highlight w:val="none"/>
          <w:lang w:eastAsia="zh-CN"/>
        </w:rPr>
        <w:t>议定事项执行与监督</w:t>
      </w:r>
    </w:p>
    <w:p w14:paraId="2A1B164E">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w:t>
      </w:r>
      <w:r>
        <w:rPr>
          <w:rFonts w:hint="eastAsia" w:ascii="仿宋_GB2312" w:hAnsi="仿宋_GB2312" w:eastAsia="仿宋_GB2312" w:cs="仿宋_GB2312"/>
          <w:b/>
          <w:bCs w:val="0"/>
          <w:sz w:val="32"/>
          <w:szCs w:val="32"/>
          <w:highlight w:val="none"/>
          <w:lang w:val="en-US" w:eastAsia="zh-CN"/>
        </w:rPr>
        <w:t>七</w:t>
      </w:r>
      <w:r>
        <w:rPr>
          <w:rFonts w:hint="eastAsia" w:ascii="仿宋_GB2312" w:hAnsi="仿宋_GB2312" w:eastAsia="仿宋_GB2312" w:cs="仿宋_GB2312"/>
          <w:b/>
          <w:bCs w:val="0"/>
          <w:sz w:val="32"/>
          <w:szCs w:val="32"/>
          <w:highlight w:val="none"/>
          <w:lang w:eastAsia="zh-CN"/>
        </w:rPr>
        <w:t>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决定的事项，由相关党委委员或相关单位负责组织实施，执行情况应当及时向党委会汇报。明确由相关单位负责的，由院党政办公室负责传达和督办。院党委应当建立有效的督查、评估和反馈机制，确保决策落实。纪委书记要加强对学院党委会会议议事规则执行情况及会议决定事项落实情况的监督，确保程序规范、执行有力。</w:t>
      </w:r>
    </w:p>
    <w:p w14:paraId="21921B8C">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第十</w:t>
      </w:r>
      <w:r>
        <w:rPr>
          <w:rFonts w:hint="eastAsia" w:ascii="仿宋_GB2312" w:hAnsi="仿宋_GB2312" w:eastAsia="仿宋_GB2312" w:cs="仿宋_GB2312"/>
          <w:b/>
          <w:bCs w:val="0"/>
          <w:sz w:val="32"/>
          <w:szCs w:val="32"/>
          <w:highlight w:val="none"/>
          <w:lang w:val="en-US" w:eastAsia="zh-CN"/>
        </w:rPr>
        <w:t>八</w:t>
      </w:r>
      <w:r>
        <w:rPr>
          <w:rFonts w:hint="eastAsia" w:ascii="仿宋_GB2312" w:hAnsi="仿宋_GB2312" w:eastAsia="仿宋_GB2312" w:cs="仿宋_GB2312"/>
          <w:b/>
          <w:bCs w:val="0"/>
          <w:sz w:val="32"/>
          <w:szCs w:val="32"/>
          <w:highlight w:val="none"/>
          <w:lang w:eastAsia="zh-CN"/>
        </w:rPr>
        <w:t>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党委会会议决定的事项，院各单位和个人应当及时执行。对执行不力的，应当依照有关规定问责追责；决策执行过程中需作重大调整的，应当提交党委会会议决定；需要复议的，根据决策程序重新提交议题。</w:t>
      </w:r>
    </w:p>
    <w:p w14:paraId="545D084D">
      <w:pPr>
        <w:pStyle w:val="3"/>
        <w:keepNext w:val="0"/>
        <w:keepLines w:val="0"/>
        <w:pageBreakBefore w:val="0"/>
        <w:widowControl w:val="0"/>
        <w:tabs>
          <w:tab w:val="left" w:pos="1281"/>
        </w:tabs>
        <w:kinsoku/>
        <w:wordWrap/>
        <w:overflowPunct/>
        <w:topLinePunct w:val="0"/>
        <w:autoSpaceDE w:val="0"/>
        <w:autoSpaceDN w:val="0"/>
        <w:bidi w:val="0"/>
        <w:adjustRightInd/>
        <w:snapToGrid/>
        <w:spacing w:line="560" w:lineRule="exact"/>
        <w:ind w:right="124"/>
        <w:jc w:val="center"/>
        <w:textAlignment w:val="auto"/>
        <w:rPr>
          <w:rFonts w:hint="eastAsia" w:ascii="黑体" w:hAnsi="黑体" w:eastAsia="黑体" w:cs="黑体"/>
          <w:b w:val="0"/>
          <w:bCs/>
          <w:kern w:val="2"/>
          <w:sz w:val="32"/>
          <w:szCs w:val="32"/>
          <w:highlight w:val="none"/>
          <w:lang w:eastAsia="zh-CN"/>
        </w:rPr>
      </w:pPr>
      <w:r>
        <w:rPr>
          <w:rFonts w:hint="eastAsia" w:ascii="黑体" w:hAnsi="黑体" w:eastAsia="黑体" w:cs="黑体"/>
          <w:b w:val="0"/>
          <w:bCs/>
          <w:kern w:val="2"/>
          <w:sz w:val="32"/>
          <w:szCs w:val="32"/>
          <w:highlight w:val="none"/>
          <w:lang w:val="en-US" w:eastAsia="zh-CN"/>
        </w:rPr>
        <w:t xml:space="preserve">第五章  </w:t>
      </w:r>
      <w:r>
        <w:rPr>
          <w:rFonts w:hint="eastAsia" w:ascii="黑体" w:hAnsi="黑体" w:eastAsia="黑体" w:cs="黑体"/>
          <w:b w:val="0"/>
          <w:bCs/>
          <w:kern w:val="2"/>
          <w:sz w:val="32"/>
          <w:szCs w:val="32"/>
          <w:highlight w:val="none"/>
          <w:lang w:eastAsia="zh-CN"/>
        </w:rPr>
        <w:t>附则</w:t>
      </w:r>
    </w:p>
    <w:p w14:paraId="26ABA479">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sz w:val="32"/>
          <w:szCs w:val="32"/>
          <w:highlight w:val="none"/>
        </w:rPr>
      </w:pPr>
      <w:r>
        <w:rPr>
          <w:rFonts w:hint="eastAsia" w:ascii="仿宋_GB2312" w:hAnsi="仿宋_GB2312" w:eastAsia="仿宋_GB2312" w:cs="仿宋_GB2312"/>
          <w:b/>
          <w:bCs w:val="0"/>
          <w:sz w:val="32"/>
          <w:szCs w:val="32"/>
          <w:highlight w:val="none"/>
          <w:lang w:eastAsia="zh-CN"/>
        </w:rPr>
        <w:t>第十</w:t>
      </w:r>
      <w:r>
        <w:rPr>
          <w:rFonts w:hint="eastAsia" w:ascii="仿宋_GB2312" w:hAnsi="仿宋_GB2312" w:eastAsia="仿宋_GB2312" w:cs="仿宋_GB2312"/>
          <w:b/>
          <w:bCs w:val="0"/>
          <w:sz w:val="32"/>
          <w:szCs w:val="32"/>
          <w:highlight w:val="none"/>
          <w:lang w:val="en-US" w:eastAsia="zh-CN"/>
        </w:rPr>
        <w:t>九</w:t>
      </w:r>
      <w:r>
        <w:rPr>
          <w:rFonts w:hint="eastAsia" w:ascii="仿宋_GB2312" w:hAnsi="仿宋_GB2312" w:eastAsia="仿宋_GB2312" w:cs="仿宋_GB2312"/>
          <w:b/>
          <w:bCs w:val="0"/>
          <w:sz w:val="32"/>
          <w:szCs w:val="32"/>
          <w:highlight w:val="none"/>
          <w:lang w:eastAsia="zh-CN"/>
        </w:rPr>
        <w:t>条</w:t>
      </w:r>
      <w:r>
        <w:rPr>
          <w:rFonts w:hint="eastAsia" w:ascii="方正仿宋_GB2312" w:eastAsia="方正仿宋_GB2312" w:hAnsiTheme="minorEastAsia"/>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院党政办公室负责党委会会议的会务工作。</w:t>
      </w:r>
    </w:p>
    <w:p w14:paraId="555307E2">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w:t>
      </w:r>
      <w:r>
        <w:rPr>
          <w:rFonts w:hint="eastAsia" w:ascii="仿宋_GB2312" w:hAnsi="仿宋_GB2312" w:eastAsia="仿宋_GB2312" w:cs="仿宋_GB2312"/>
          <w:b/>
          <w:bCs w:val="0"/>
          <w:sz w:val="32"/>
          <w:szCs w:val="32"/>
          <w:highlight w:val="none"/>
          <w:lang w:val="en-US" w:eastAsia="zh-CN"/>
        </w:rPr>
        <w:t>二十</w:t>
      </w:r>
      <w:r>
        <w:rPr>
          <w:rFonts w:hint="eastAsia" w:ascii="仿宋_GB2312" w:hAnsi="仿宋_GB2312" w:eastAsia="仿宋_GB2312" w:cs="仿宋_GB2312"/>
          <w:b/>
          <w:bCs w:val="0"/>
          <w:sz w:val="32"/>
          <w:szCs w:val="32"/>
          <w:highlight w:val="none"/>
          <w:lang w:eastAsia="zh-CN"/>
        </w:rPr>
        <w:t>条</w:t>
      </w:r>
      <w:r>
        <w:rPr>
          <w:rFonts w:hint="eastAsia" w:ascii="方正仿宋_GB2312" w:eastAsia="方正仿宋_GB2312" w:cs="黑体" w:hAnsiTheme="minorEastAsia"/>
          <w:sz w:val="32"/>
          <w:szCs w:val="32"/>
          <w:highlight w:val="none"/>
          <w:lang w:eastAsia="zh-CN"/>
        </w:rPr>
        <w:t xml:space="preserve"> </w:t>
      </w:r>
      <w:r>
        <w:rPr>
          <w:rFonts w:hint="eastAsia" w:ascii="仿宋_GB2312" w:hAnsi="宋体" w:eastAsia="仿宋_GB2312"/>
          <w:sz w:val="32"/>
          <w:szCs w:val="32"/>
        </w:rPr>
        <w:t>本规则由</w:t>
      </w:r>
      <w:r>
        <w:rPr>
          <w:rFonts w:hint="eastAsia" w:ascii="仿宋_GB2312" w:hAnsi="宋体" w:eastAsia="仿宋_GB2312"/>
          <w:sz w:val="32"/>
          <w:szCs w:val="32"/>
          <w:lang w:val="en-US" w:eastAsia="zh-CN"/>
        </w:rPr>
        <w:t>学院党委会会议</w:t>
      </w:r>
      <w:r>
        <w:rPr>
          <w:rFonts w:hint="eastAsia" w:ascii="仿宋_GB2312" w:hAnsi="宋体" w:eastAsia="仿宋_GB2312"/>
          <w:sz w:val="32"/>
          <w:szCs w:val="32"/>
        </w:rPr>
        <w:t>负责解释</w:t>
      </w:r>
      <w:r>
        <w:rPr>
          <w:rFonts w:hint="eastAsia" w:ascii="仿宋_GB2312" w:hAnsi="宋体" w:eastAsia="仿宋_GB2312"/>
          <w:sz w:val="32"/>
          <w:szCs w:val="32"/>
          <w:lang w:eastAsia="zh-CN"/>
        </w:rPr>
        <w:t>，</w:t>
      </w:r>
      <w:r>
        <w:rPr>
          <w:rFonts w:hint="eastAsia" w:ascii="仿宋_GB2312" w:hAnsi="宋体" w:eastAsia="仿宋_GB2312"/>
          <w:sz w:val="32"/>
          <w:szCs w:val="32"/>
        </w:rPr>
        <w:t>具体工作由</w:t>
      </w:r>
      <w:r>
        <w:rPr>
          <w:rFonts w:hint="eastAsia" w:ascii="仿宋_GB2312" w:hAnsi="宋体" w:eastAsia="仿宋_GB2312"/>
          <w:sz w:val="32"/>
          <w:szCs w:val="32"/>
          <w:lang w:val="en-US" w:eastAsia="zh-CN"/>
        </w:rPr>
        <w:t>学院党政办公室</w:t>
      </w:r>
      <w:r>
        <w:rPr>
          <w:rFonts w:hint="eastAsia" w:ascii="仿宋_GB2312" w:hAnsi="宋体" w:eastAsia="仿宋_GB2312"/>
          <w:sz w:val="32"/>
          <w:szCs w:val="32"/>
        </w:rPr>
        <w:t>承担。</w:t>
      </w:r>
    </w:p>
    <w:p w14:paraId="725798D6">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rPr>
          <w:rFonts w:hint="eastAsia" w:ascii="仿宋_GB2312" w:hAnsi="宋体" w:eastAsia="仿宋_GB2312" w:cstheme="minorBidi"/>
          <w:kern w:val="2"/>
          <w:sz w:val="32"/>
          <w:szCs w:val="32"/>
          <w:highlight w:val="none"/>
          <w:lang w:val="en-US" w:eastAsia="zh-CN" w:bidi="ar-SA"/>
        </w:rPr>
      </w:pPr>
      <w:r>
        <w:rPr>
          <w:rFonts w:hint="eastAsia" w:ascii="仿宋_GB2312" w:hAnsi="仿宋_GB2312" w:eastAsia="仿宋_GB2312" w:cs="仿宋_GB2312"/>
          <w:b/>
          <w:bCs w:val="0"/>
          <w:sz w:val="32"/>
          <w:szCs w:val="32"/>
          <w:highlight w:val="none"/>
          <w:lang w:eastAsia="zh-CN"/>
        </w:rPr>
        <w:t>第二十</w:t>
      </w:r>
      <w:r>
        <w:rPr>
          <w:rFonts w:hint="eastAsia" w:ascii="仿宋_GB2312" w:hAnsi="仿宋_GB2312" w:eastAsia="仿宋_GB2312" w:cs="仿宋_GB2312"/>
          <w:b/>
          <w:bCs w:val="0"/>
          <w:sz w:val="32"/>
          <w:szCs w:val="32"/>
          <w:highlight w:val="none"/>
          <w:lang w:val="en-US" w:eastAsia="zh-CN"/>
        </w:rPr>
        <w:t>一</w:t>
      </w:r>
      <w:r>
        <w:rPr>
          <w:rFonts w:hint="eastAsia" w:ascii="仿宋_GB2312" w:hAnsi="仿宋_GB2312" w:eastAsia="仿宋_GB2312" w:cs="仿宋_GB2312"/>
          <w:b/>
          <w:bCs w:val="0"/>
          <w:sz w:val="32"/>
          <w:szCs w:val="32"/>
          <w:highlight w:val="none"/>
          <w:lang w:eastAsia="zh-CN"/>
        </w:rPr>
        <w:t>条</w:t>
      </w:r>
      <w:r>
        <w:rPr>
          <w:rFonts w:hint="eastAsia" w:ascii="方正仿宋_GB2312" w:hAnsi="黑体" w:eastAsia="方正仿宋_GB2312" w:cs="黑体"/>
          <w:sz w:val="32"/>
          <w:szCs w:val="32"/>
          <w:highlight w:val="none"/>
          <w:lang w:eastAsia="zh-CN"/>
        </w:rPr>
        <w:t xml:space="preserve"> </w:t>
      </w:r>
      <w:r>
        <w:rPr>
          <w:rFonts w:hint="eastAsia" w:ascii="仿宋_GB2312" w:hAnsi="宋体" w:eastAsia="仿宋_GB2312" w:cstheme="minorBidi"/>
          <w:kern w:val="2"/>
          <w:sz w:val="32"/>
          <w:szCs w:val="32"/>
          <w:highlight w:val="none"/>
          <w:lang w:val="en-US" w:eastAsia="zh-CN" w:bidi="ar-SA"/>
        </w:rPr>
        <w:t>本规则自公布之日起施行。</w:t>
      </w:r>
    </w:p>
    <w:sectPr>
      <w:footerReference r:id="rId3" w:type="default"/>
      <w:footerReference r:id="rId4" w:type="even"/>
      <w:pgSz w:w="11910" w:h="16850"/>
      <w:pgMar w:top="1440" w:right="1689" w:bottom="1327" w:left="1689" w:header="0" w:footer="1134"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671EC9-F52D-4179-9632-B9943D976D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40C62EB-9DE5-4793-B986-92AD4AEB9E61}"/>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embedRegular r:id="rId3" w:fontKey="{FC5C905E-1197-4D3D-87F6-944150279610}"/>
  </w:font>
  <w:font w:name="仿宋_GB2312">
    <w:panose1 w:val="02010609030101010101"/>
    <w:charset w:val="86"/>
    <w:family w:val="modern"/>
    <w:pitch w:val="default"/>
    <w:sig w:usb0="00000001" w:usb1="080E0000" w:usb2="00000000" w:usb3="00000000" w:csb0="00040000" w:csb1="00000000"/>
    <w:embedRegular r:id="rId4" w:fontKey="{69FF4B76-5362-404B-81F0-6A5597282706}"/>
  </w:font>
  <w:font w:name="方正仿宋_GB2312">
    <w:panose1 w:val="02000000000000000000"/>
    <w:charset w:val="86"/>
    <w:family w:val="auto"/>
    <w:pitch w:val="default"/>
    <w:sig w:usb0="A00002BF" w:usb1="184F6CFA" w:usb2="00000012" w:usb3="00000000" w:csb0="00040001" w:csb1="00000000"/>
    <w:embedRegular r:id="rId5" w:fontKey="{7DE19A19-AA42-492C-BB17-BE327465982D}"/>
  </w:font>
  <w:font w:name="Times New Roman Regular">
    <w:altName w:val="Times New Roman"/>
    <w:panose1 w:val="02020503050405090304"/>
    <w:charset w:val="00"/>
    <w:family w:val="auto"/>
    <w:pitch w:val="default"/>
    <w:sig w:usb0="00000000" w:usb1="00000000" w:usb2="00000001" w:usb3="00000000" w:csb0="400001BF" w:csb1="DFF70000"/>
    <w:embedRegular r:id="rId6" w:fontKey="{23D29E52-C31C-484A-B7C9-708B636BEB3A}"/>
  </w:font>
  <w:font w:name="楷体">
    <w:panose1 w:val="02010609060101010101"/>
    <w:charset w:val="86"/>
    <w:family w:val="modern"/>
    <w:pitch w:val="default"/>
    <w:sig w:usb0="800002BF" w:usb1="38CF7CFA" w:usb2="00000016" w:usb3="00000000" w:csb0="00040001" w:csb1="00000000"/>
    <w:embedRegular r:id="rId7" w:fontKey="{7B75B5E1-0278-439F-A83D-3C312F1AD4D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4E72D">
    <w:pPr>
      <w:pStyle w:val="3"/>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C3741">
                          <w:pPr>
                            <w:pStyle w:val="6"/>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2C3741">
                    <w:pPr>
                      <w:pStyle w:val="6"/>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89745">
    <w:pPr>
      <w:pStyle w:val="3"/>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91A90">
                          <w:pPr>
                            <w:pStyle w:val="6"/>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2</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4F91A90">
                    <w:pPr>
                      <w:pStyle w:val="6"/>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2</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iZDdlZmRjNTAwZGMyYTdmN2NmNmVlNzg1MTMwNTMifQ=="/>
  </w:docVars>
  <w:rsids>
    <w:rsidRoot w:val="00396C83"/>
    <w:rsid w:val="00006E13"/>
    <w:rsid w:val="000148A5"/>
    <w:rsid w:val="00014ACD"/>
    <w:rsid w:val="00026B53"/>
    <w:rsid w:val="00030FD8"/>
    <w:rsid w:val="00042582"/>
    <w:rsid w:val="00046773"/>
    <w:rsid w:val="00047A0A"/>
    <w:rsid w:val="00053ADC"/>
    <w:rsid w:val="0005520A"/>
    <w:rsid w:val="00056354"/>
    <w:rsid w:val="00060FEC"/>
    <w:rsid w:val="000643D3"/>
    <w:rsid w:val="00067FAF"/>
    <w:rsid w:val="00081E97"/>
    <w:rsid w:val="000831CF"/>
    <w:rsid w:val="00085268"/>
    <w:rsid w:val="0009158C"/>
    <w:rsid w:val="00093D13"/>
    <w:rsid w:val="000B26CB"/>
    <w:rsid w:val="000C164C"/>
    <w:rsid w:val="000D1914"/>
    <w:rsid w:val="000F3967"/>
    <w:rsid w:val="00115F5E"/>
    <w:rsid w:val="00145D33"/>
    <w:rsid w:val="00145D3A"/>
    <w:rsid w:val="00160856"/>
    <w:rsid w:val="00175683"/>
    <w:rsid w:val="001836D9"/>
    <w:rsid w:val="001839C4"/>
    <w:rsid w:val="00184496"/>
    <w:rsid w:val="001915AE"/>
    <w:rsid w:val="00196938"/>
    <w:rsid w:val="001A7606"/>
    <w:rsid w:val="001B3F81"/>
    <w:rsid w:val="001C4174"/>
    <w:rsid w:val="001C5B15"/>
    <w:rsid w:val="001D458B"/>
    <w:rsid w:val="001D5978"/>
    <w:rsid w:val="001E0F4E"/>
    <w:rsid w:val="001E4BA0"/>
    <w:rsid w:val="001E6509"/>
    <w:rsid w:val="001F7D82"/>
    <w:rsid w:val="0021058D"/>
    <w:rsid w:val="00222F84"/>
    <w:rsid w:val="0023309E"/>
    <w:rsid w:val="00240116"/>
    <w:rsid w:val="00241ECB"/>
    <w:rsid w:val="002456C7"/>
    <w:rsid w:val="00257BEB"/>
    <w:rsid w:val="00270C85"/>
    <w:rsid w:val="00271F4E"/>
    <w:rsid w:val="0027616A"/>
    <w:rsid w:val="00277978"/>
    <w:rsid w:val="0028121D"/>
    <w:rsid w:val="00293E3A"/>
    <w:rsid w:val="002B2087"/>
    <w:rsid w:val="002B4719"/>
    <w:rsid w:val="002B7457"/>
    <w:rsid w:val="002E0A3E"/>
    <w:rsid w:val="002F2368"/>
    <w:rsid w:val="00302A93"/>
    <w:rsid w:val="003038EC"/>
    <w:rsid w:val="003102A6"/>
    <w:rsid w:val="003242AD"/>
    <w:rsid w:val="00326A1D"/>
    <w:rsid w:val="00326B21"/>
    <w:rsid w:val="00343FAC"/>
    <w:rsid w:val="00346E2D"/>
    <w:rsid w:val="00357402"/>
    <w:rsid w:val="00357FB2"/>
    <w:rsid w:val="00360A6D"/>
    <w:rsid w:val="003648AF"/>
    <w:rsid w:val="00364F78"/>
    <w:rsid w:val="00366A02"/>
    <w:rsid w:val="0036796D"/>
    <w:rsid w:val="00367B62"/>
    <w:rsid w:val="00375C03"/>
    <w:rsid w:val="003762AE"/>
    <w:rsid w:val="003907B7"/>
    <w:rsid w:val="003916E9"/>
    <w:rsid w:val="00396C83"/>
    <w:rsid w:val="003A33D6"/>
    <w:rsid w:val="003B5F27"/>
    <w:rsid w:val="003C3B8B"/>
    <w:rsid w:val="003D6A3A"/>
    <w:rsid w:val="003D7D51"/>
    <w:rsid w:val="003E2F27"/>
    <w:rsid w:val="003E4C50"/>
    <w:rsid w:val="003E710B"/>
    <w:rsid w:val="003E7D5E"/>
    <w:rsid w:val="00417014"/>
    <w:rsid w:val="00433D96"/>
    <w:rsid w:val="00440DC9"/>
    <w:rsid w:val="00443521"/>
    <w:rsid w:val="004462EF"/>
    <w:rsid w:val="004476F7"/>
    <w:rsid w:val="0045667C"/>
    <w:rsid w:val="00463E01"/>
    <w:rsid w:val="0046526B"/>
    <w:rsid w:val="0047518C"/>
    <w:rsid w:val="00481D2D"/>
    <w:rsid w:val="00493170"/>
    <w:rsid w:val="00494C68"/>
    <w:rsid w:val="004A2FE1"/>
    <w:rsid w:val="004A47F1"/>
    <w:rsid w:val="004A4870"/>
    <w:rsid w:val="004A52C1"/>
    <w:rsid w:val="004A60D0"/>
    <w:rsid w:val="004B0192"/>
    <w:rsid w:val="004B1D90"/>
    <w:rsid w:val="004C5656"/>
    <w:rsid w:val="004C741F"/>
    <w:rsid w:val="004D43B4"/>
    <w:rsid w:val="004E4AF0"/>
    <w:rsid w:val="004E7505"/>
    <w:rsid w:val="004E7522"/>
    <w:rsid w:val="00514BDB"/>
    <w:rsid w:val="0052494F"/>
    <w:rsid w:val="00527BD0"/>
    <w:rsid w:val="005406C8"/>
    <w:rsid w:val="005447CF"/>
    <w:rsid w:val="00550DBF"/>
    <w:rsid w:val="0055117B"/>
    <w:rsid w:val="00551E49"/>
    <w:rsid w:val="005814EF"/>
    <w:rsid w:val="00582280"/>
    <w:rsid w:val="0058418D"/>
    <w:rsid w:val="005A4929"/>
    <w:rsid w:val="005A4F98"/>
    <w:rsid w:val="005B27C0"/>
    <w:rsid w:val="005B4AB4"/>
    <w:rsid w:val="005B5351"/>
    <w:rsid w:val="005C0716"/>
    <w:rsid w:val="005C2B6E"/>
    <w:rsid w:val="005C480B"/>
    <w:rsid w:val="005D3B9A"/>
    <w:rsid w:val="005E13F3"/>
    <w:rsid w:val="005E17A0"/>
    <w:rsid w:val="005E2D07"/>
    <w:rsid w:val="005E347E"/>
    <w:rsid w:val="005E3D05"/>
    <w:rsid w:val="005E46B7"/>
    <w:rsid w:val="005F1D7B"/>
    <w:rsid w:val="0061058A"/>
    <w:rsid w:val="0061633D"/>
    <w:rsid w:val="00620140"/>
    <w:rsid w:val="00620410"/>
    <w:rsid w:val="00622AA3"/>
    <w:rsid w:val="0062499A"/>
    <w:rsid w:val="00625B86"/>
    <w:rsid w:val="006430D0"/>
    <w:rsid w:val="006452BC"/>
    <w:rsid w:val="006462D2"/>
    <w:rsid w:val="00671932"/>
    <w:rsid w:val="00673DA9"/>
    <w:rsid w:val="006760FF"/>
    <w:rsid w:val="00680A10"/>
    <w:rsid w:val="006828C7"/>
    <w:rsid w:val="00684F5A"/>
    <w:rsid w:val="006A40D3"/>
    <w:rsid w:val="006A6811"/>
    <w:rsid w:val="006B24E5"/>
    <w:rsid w:val="006D0A06"/>
    <w:rsid w:val="006D4E3F"/>
    <w:rsid w:val="006F7CC6"/>
    <w:rsid w:val="00710407"/>
    <w:rsid w:val="00711AE0"/>
    <w:rsid w:val="007166C8"/>
    <w:rsid w:val="00721D4F"/>
    <w:rsid w:val="00722070"/>
    <w:rsid w:val="00726729"/>
    <w:rsid w:val="00727AA6"/>
    <w:rsid w:val="00735028"/>
    <w:rsid w:val="007468A5"/>
    <w:rsid w:val="00747ADC"/>
    <w:rsid w:val="00781C99"/>
    <w:rsid w:val="007838CA"/>
    <w:rsid w:val="0078542A"/>
    <w:rsid w:val="00785BB0"/>
    <w:rsid w:val="007A0A11"/>
    <w:rsid w:val="007A594A"/>
    <w:rsid w:val="007A62D2"/>
    <w:rsid w:val="007A69EC"/>
    <w:rsid w:val="007B26F5"/>
    <w:rsid w:val="007B72F8"/>
    <w:rsid w:val="007C2701"/>
    <w:rsid w:val="007C2F6B"/>
    <w:rsid w:val="007D452C"/>
    <w:rsid w:val="007D616E"/>
    <w:rsid w:val="007E0159"/>
    <w:rsid w:val="0081126F"/>
    <w:rsid w:val="0082206E"/>
    <w:rsid w:val="008233CF"/>
    <w:rsid w:val="00823711"/>
    <w:rsid w:val="00824DA2"/>
    <w:rsid w:val="00833AF4"/>
    <w:rsid w:val="008430E7"/>
    <w:rsid w:val="00843817"/>
    <w:rsid w:val="00847B83"/>
    <w:rsid w:val="00862805"/>
    <w:rsid w:val="00866073"/>
    <w:rsid w:val="0086758D"/>
    <w:rsid w:val="00870097"/>
    <w:rsid w:val="00873959"/>
    <w:rsid w:val="00875ADA"/>
    <w:rsid w:val="00875E9E"/>
    <w:rsid w:val="00881016"/>
    <w:rsid w:val="00890A62"/>
    <w:rsid w:val="00897F82"/>
    <w:rsid w:val="008A081F"/>
    <w:rsid w:val="008A2AE4"/>
    <w:rsid w:val="008A4A54"/>
    <w:rsid w:val="008A7CF3"/>
    <w:rsid w:val="008B260D"/>
    <w:rsid w:val="008B53B1"/>
    <w:rsid w:val="008C3938"/>
    <w:rsid w:val="008E37A5"/>
    <w:rsid w:val="00905BBD"/>
    <w:rsid w:val="00912549"/>
    <w:rsid w:val="00917358"/>
    <w:rsid w:val="00934F2D"/>
    <w:rsid w:val="00940922"/>
    <w:rsid w:val="00942A06"/>
    <w:rsid w:val="00944B4F"/>
    <w:rsid w:val="00951E0D"/>
    <w:rsid w:val="00954759"/>
    <w:rsid w:val="00975328"/>
    <w:rsid w:val="00981410"/>
    <w:rsid w:val="009A47E7"/>
    <w:rsid w:val="009C14A0"/>
    <w:rsid w:val="009C7EBB"/>
    <w:rsid w:val="009D4804"/>
    <w:rsid w:val="009D58B9"/>
    <w:rsid w:val="009E1684"/>
    <w:rsid w:val="009E4815"/>
    <w:rsid w:val="009E4A54"/>
    <w:rsid w:val="009E578C"/>
    <w:rsid w:val="009F1AEB"/>
    <w:rsid w:val="00A074A4"/>
    <w:rsid w:val="00A075C7"/>
    <w:rsid w:val="00A20CDD"/>
    <w:rsid w:val="00A344A6"/>
    <w:rsid w:val="00A348A9"/>
    <w:rsid w:val="00A37FD3"/>
    <w:rsid w:val="00A52C23"/>
    <w:rsid w:val="00A62CCB"/>
    <w:rsid w:val="00A65818"/>
    <w:rsid w:val="00A65FD2"/>
    <w:rsid w:val="00A67A69"/>
    <w:rsid w:val="00A72DB2"/>
    <w:rsid w:val="00A81E16"/>
    <w:rsid w:val="00A84901"/>
    <w:rsid w:val="00A9102D"/>
    <w:rsid w:val="00A939C8"/>
    <w:rsid w:val="00A9666D"/>
    <w:rsid w:val="00A9672D"/>
    <w:rsid w:val="00AA5F5D"/>
    <w:rsid w:val="00AB1231"/>
    <w:rsid w:val="00AB153D"/>
    <w:rsid w:val="00AB72B0"/>
    <w:rsid w:val="00AD2E12"/>
    <w:rsid w:val="00AD5C95"/>
    <w:rsid w:val="00AF5207"/>
    <w:rsid w:val="00B035B2"/>
    <w:rsid w:val="00B052FD"/>
    <w:rsid w:val="00B124E2"/>
    <w:rsid w:val="00B208F1"/>
    <w:rsid w:val="00B303C1"/>
    <w:rsid w:val="00B340FF"/>
    <w:rsid w:val="00B92638"/>
    <w:rsid w:val="00BA74DD"/>
    <w:rsid w:val="00BA76C0"/>
    <w:rsid w:val="00BB624F"/>
    <w:rsid w:val="00BB6680"/>
    <w:rsid w:val="00BD75AE"/>
    <w:rsid w:val="00BE7FA7"/>
    <w:rsid w:val="00BF525F"/>
    <w:rsid w:val="00C0051D"/>
    <w:rsid w:val="00C06518"/>
    <w:rsid w:val="00C07AE2"/>
    <w:rsid w:val="00C456E3"/>
    <w:rsid w:val="00C45EC2"/>
    <w:rsid w:val="00C63EDC"/>
    <w:rsid w:val="00C676F9"/>
    <w:rsid w:val="00C87928"/>
    <w:rsid w:val="00CB5DF1"/>
    <w:rsid w:val="00CC2F13"/>
    <w:rsid w:val="00CC3E81"/>
    <w:rsid w:val="00CD0C03"/>
    <w:rsid w:val="00CD55B7"/>
    <w:rsid w:val="00CD6C18"/>
    <w:rsid w:val="00CE00DB"/>
    <w:rsid w:val="00CE03AF"/>
    <w:rsid w:val="00CF1DD8"/>
    <w:rsid w:val="00D03C95"/>
    <w:rsid w:val="00D045E5"/>
    <w:rsid w:val="00D15560"/>
    <w:rsid w:val="00D2327D"/>
    <w:rsid w:val="00D240F5"/>
    <w:rsid w:val="00D446CF"/>
    <w:rsid w:val="00D539EC"/>
    <w:rsid w:val="00D57EB7"/>
    <w:rsid w:val="00D67B27"/>
    <w:rsid w:val="00DA263E"/>
    <w:rsid w:val="00DA319D"/>
    <w:rsid w:val="00DA6F04"/>
    <w:rsid w:val="00DB0A33"/>
    <w:rsid w:val="00DB0BAA"/>
    <w:rsid w:val="00DB5325"/>
    <w:rsid w:val="00DC0AF0"/>
    <w:rsid w:val="00DC2BA3"/>
    <w:rsid w:val="00DE3F8E"/>
    <w:rsid w:val="00DF4343"/>
    <w:rsid w:val="00DF448C"/>
    <w:rsid w:val="00DF662E"/>
    <w:rsid w:val="00E00E82"/>
    <w:rsid w:val="00E0337E"/>
    <w:rsid w:val="00E223D9"/>
    <w:rsid w:val="00E30725"/>
    <w:rsid w:val="00E44D62"/>
    <w:rsid w:val="00E53009"/>
    <w:rsid w:val="00E53E53"/>
    <w:rsid w:val="00E77E83"/>
    <w:rsid w:val="00E80BB8"/>
    <w:rsid w:val="00E84B5D"/>
    <w:rsid w:val="00E8553C"/>
    <w:rsid w:val="00E95818"/>
    <w:rsid w:val="00EA2261"/>
    <w:rsid w:val="00EA4A20"/>
    <w:rsid w:val="00EA4E8E"/>
    <w:rsid w:val="00EA56D5"/>
    <w:rsid w:val="00EA5EE9"/>
    <w:rsid w:val="00EB24C8"/>
    <w:rsid w:val="00EC5FB7"/>
    <w:rsid w:val="00ED1C89"/>
    <w:rsid w:val="00EE02D3"/>
    <w:rsid w:val="00EE1DC6"/>
    <w:rsid w:val="00EF4BB1"/>
    <w:rsid w:val="00F049A9"/>
    <w:rsid w:val="00F11A50"/>
    <w:rsid w:val="00F24FA6"/>
    <w:rsid w:val="00F30E55"/>
    <w:rsid w:val="00F36AF3"/>
    <w:rsid w:val="00F44887"/>
    <w:rsid w:val="00F543E7"/>
    <w:rsid w:val="00F55667"/>
    <w:rsid w:val="00F5665C"/>
    <w:rsid w:val="00F64FCE"/>
    <w:rsid w:val="00F747AB"/>
    <w:rsid w:val="00F81933"/>
    <w:rsid w:val="00F81F81"/>
    <w:rsid w:val="00F93E23"/>
    <w:rsid w:val="00F95C63"/>
    <w:rsid w:val="00FA16C3"/>
    <w:rsid w:val="00FA5E13"/>
    <w:rsid w:val="00FC0BCF"/>
    <w:rsid w:val="00FC247A"/>
    <w:rsid w:val="00FD0D1F"/>
    <w:rsid w:val="00FD4EB6"/>
    <w:rsid w:val="00FE40D9"/>
    <w:rsid w:val="00FF1B35"/>
    <w:rsid w:val="0351430E"/>
    <w:rsid w:val="09E927C9"/>
    <w:rsid w:val="0AEB6AF5"/>
    <w:rsid w:val="0DA6644A"/>
    <w:rsid w:val="0DB808B6"/>
    <w:rsid w:val="11E64458"/>
    <w:rsid w:val="13C133CE"/>
    <w:rsid w:val="147A2A6E"/>
    <w:rsid w:val="18ED1D02"/>
    <w:rsid w:val="1ECF778D"/>
    <w:rsid w:val="265232FE"/>
    <w:rsid w:val="26B47BD1"/>
    <w:rsid w:val="29A52B9D"/>
    <w:rsid w:val="2E6B559E"/>
    <w:rsid w:val="30362875"/>
    <w:rsid w:val="31A14649"/>
    <w:rsid w:val="33FF70F2"/>
    <w:rsid w:val="37047729"/>
    <w:rsid w:val="38991B92"/>
    <w:rsid w:val="3D6873AF"/>
    <w:rsid w:val="3E032ACE"/>
    <w:rsid w:val="3FF76E66"/>
    <w:rsid w:val="48766419"/>
    <w:rsid w:val="4EFE20DA"/>
    <w:rsid w:val="4FCDF360"/>
    <w:rsid w:val="528E3318"/>
    <w:rsid w:val="529A0C5E"/>
    <w:rsid w:val="577D575F"/>
    <w:rsid w:val="579CD4F1"/>
    <w:rsid w:val="57F776DF"/>
    <w:rsid w:val="59DCD57A"/>
    <w:rsid w:val="5BDEAFA3"/>
    <w:rsid w:val="617D3332"/>
    <w:rsid w:val="6362713E"/>
    <w:rsid w:val="64321489"/>
    <w:rsid w:val="6AF96C4C"/>
    <w:rsid w:val="6D131FA5"/>
    <w:rsid w:val="6E832532"/>
    <w:rsid w:val="6EDF37DC"/>
    <w:rsid w:val="6FFFFFFD"/>
    <w:rsid w:val="715F8EB2"/>
    <w:rsid w:val="72FFACAF"/>
    <w:rsid w:val="75D70B69"/>
    <w:rsid w:val="7A7FF821"/>
    <w:rsid w:val="7EF8586B"/>
    <w:rsid w:val="7F55BF6F"/>
    <w:rsid w:val="7FEA3EC2"/>
    <w:rsid w:val="7FFFFAAB"/>
    <w:rsid w:val="960F8314"/>
    <w:rsid w:val="97BFAA0E"/>
    <w:rsid w:val="B3E7BB8F"/>
    <w:rsid w:val="C7E9692C"/>
    <w:rsid w:val="CFEEC13A"/>
    <w:rsid w:val="DFCB7AAC"/>
    <w:rsid w:val="E3AF41C8"/>
    <w:rsid w:val="EB74FB94"/>
    <w:rsid w:val="EBCF6D39"/>
    <w:rsid w:val="EE7B97CF"/>
    <w:rsid w:val="EEE49E16"/>
    <w:rsid w:val="EFD7BC1E"/>
    <w:rsid w:val="EFEFB181"/>
    <w:rsid w:val="F2752BF8"/>
    <w:rsid w:val="F9AD3E72"/>
    <w:rsid w:val="FA3FB1AB"/>
    <w:rsid w:val="FBF35B79"/>
    <w:rsid w:val="FCBF07F6"/>
    <w:rsid w:val="FD334DAD"/>
    <w:rsid w:val="FD9FF3BF"/>
    <w:rsid w:val="FDFB2323"/>
    <w:rsid w:val="FEAE269B"/>
    <w:rsid w:val="FEF73882"/>
    <w:rsid w:val="FEFEB0AA"/>
    <w:rsid w:val="FF659EF4"/>
    <w:rsid w:val="FF9D614C"/>
    <w:rsid w:val="FFAB9118"/>
    <w:rsid w:val="FFE36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en-US"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style>
  <w:style w:type="paragraph" w:styleId="3">
    <w:name w:val="Body Text"/>
    <w:basedOn w:val="1"/>
    <w:link w:val="21"/>
    <w:qFormat/>
    <w:uiPriority w:val="1"/>
    <w:rPr>
      <w:sz w:val="32"/>
      <w:szCs w:val="32"/>
    </w:rPr>
  </w:style>
  <w:style w:type="paragraph" w:styleId="4">
    <w:name w:val="Date"/>
    <w:basedOn w:val="1"/>
    <w:next w:val="1"/>
    <w:qFormat/>
    <w:uiPriority w:val="99"/>
    <w:pPr>
      <w:ind w:left="100" w:leftChars="2500"/>
    </w:pPr>
    <w:rPr>
      <w:rFonts w:ascii="Times New Roman" w:hAnsi="Times New Roman" w:eastAsia="宋体"/>
      <w:szCs w:val="24"/>
    </w:rPr>
  </w:style>
  <w:style w:type="paragraph" w:styleId="5">
    <w:name w:val="Balloon Text"/>
    <w:basedOn w:val="1"/>
    <w:link w:val="16"/>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autoSpaceDE/>
      <w:autoSpaceDN/>
      <w:spacing w:beforeAutospacing="1" w:afterAutospacing="1"/>
    </w:pPr>
    <w:rPr>
      <w:rFonts w:cs="Times New Roman" w:asciiTheme="minorHAnsi" w:hAnsiTheme="minorHAnsi" w:eastAsiaTheme="minorEastAsia"/>
      <w:sz w:val="24"/>
      <w:szCs w:val="24"/>
      <w:lang w:eastAsia="zh-CN"/>
    </w:rPr>
  </w:style>
  <w:style w:type="paragraph" w:styleId="9">
    <w:name w:val="annotation subject"/>
    <w:basedOn w:val="2"/>
    <w:next w:val="2"/>
    <w:link w:val="18"/>
    <w:semiHidden/>
    <w:unhideWhenUsed/>
    <w:qFormat/>
    <w:uiPriority w:val="99"/>
    <w:rPr>
      <w:b/>
      <w:bCs/>
    </w:rPr>
  </w:style>
  <w:style w:type="character" w:styleId="12">
    <w:name w:val="annotation reference"/>
    <w:basedOn w:val="11"/>
    <w:semiHidden/>
    <w:unhideWhenUsed/>
    <w:qFormat/>
    <w:uiPriority w:val="99"/>
    <w:rPr>
      <w:sz w:val="21"/>
      <w:szCs w:val="21"/>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style>
  <w:style w:type="paragraph" w:customStyle="1" w:styleId="15">
    <w:name w:val="Table Paragraph"/>
    <w:basedOn w:val="1"/>
    <w:qFormat/>
    <w:uiPriority w:val="1"/>
  </w:style>
  <w:style w:type="character" w:customStyle="1" w:styleId="16">
    <w:name w:val="批注框文本 字符"/>
    <w:basedOn w:val="11"/>
    <w:link w:val="5"/>
    <w:semiHidden/>
    <w:qFormat/>
    <w:uiPriority w:val="99"/>
    <w:rPr>
      <w:rFonts w:ascii="仿宋" w:hAnsi="仿宋" w:eastAsia="仿宋" w:cs="仿宋"/>
      <w:sz w:val="18"/>
      <w:szCs w:val="18"/>
    </w:rPr>
  </w:style>
  <w:style w:type="character" w:customStyle="1" w:styleId="17">
    <w:name w:val="批注文字 字符"/>
    <w:basedOn w:val="11"/>
    <w:link w:val="2"/>
    <w:semiHidden/>
    <w:qFormat/>
    <w:uiPriority w:val="99"/>
    <w:rPr>
      <w:rFonts w:ascii="仿宋" w:hAnsi="仿宋" w:eastAsia="仿宋" w:cs="仿宋"/>
    </w:rPr>
  </w:style>
  <w:style w:type="character" w:customStyle="1" w:styleId="18">
    <w:name w:val="批注主题 字符"/>
    <w:basedOn w:val="17"/>
    <w:link w:val="9"/>
    <w:semiHidden/>
    <w:qFormat/>
    <w:uiPriority w:val="99"/>
    <w:rPr>
      <w:rFonts w:ascii="仿宋" w:hAnsi="仿宋" w:eastAsia="仿宋" w:cs="仿宋"/>
      <w:b/>
      <w:bCs/>
    </w:rPr>
  </w:style>
  <w:style w:type="character" w:customStyle="1" w:styleId="19">
    <w:name w:val="页眉 字符"/>
    <w:basedOn w:val="11"/>
    <w:link w:val="7"/>
    <w:qFormat/>
    <w:uiPriority w:val="99"/>
    <w:rPr>
      <w:rFonts w:ascii="仿宋" w:hAnsi="仿宋" w:eastAsia="仿宋" w:cs="仿宋"/>
      <w:sz w:val="18"/>
      <w:szCs w:val="18"/>
    </w:rPr>
  </w:style>
  <w:style w:type="character" w:customStyle="1" w:styleId="20">
    <w:name w:val="页脚 字符"/>
    <w:basedOn w:val="11"/>
    <w:link w:val="6"/>
    <w:qFormat/>
    <w:uiPriority w:val="99"/>
    <w:rPr>
      <w:rFonts w:ascii="仿宋" w:hAnsi="仿宋" w:eastAsia="仿宋" w:cs="仿宋"/>
      <w:sz w:val="18"/>
      <w:szCs w:val="18"/>
    </w:rPr>
  </w:style>
  <w:style w:type="character" w:customStyle="1" w:styleId="21">
    <w:name w:val="正文文本 字符"/>
    <w:basedOn w:val="11"/>
    <w:link w:val="3"/>
    <w:qFormat/>
    <w:uiPriority w:val="1"/>
    <w:rPr>
      <w:rFonts w:ascii="仿宋" w:hAnsi="仿宋" w:eastAsia="仿宋" w:cs="仿宋"/>
      <w:sz w:val="32"/>
      <w:szCs w:val="32"/>
    </w:rPr>
  </w:style>
  <w:style w:type="paragraph" w:customStyle="1" w:styleId="22">
    <w:name w:val="Revision"/>
    <w:hidden/>
    <w:semiHidden/>
    <w:qFormat/>
    <w:uiPriority w:val="99"/>
    <w:pPr>
      <w:widowControl/>
      <w:autoSpaceDE/>
      <w:autoSpaceDN/>
    </w:pPr>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 StyleName=""/>
</file>

<file path=customXml/item3.xml><?xml version="1.0" encoding="utf-8"?>
<contractReview xmlns="http://schemas.wps.cn/vas-ai-hub/contract-review">
  <reviewItems>
    <reviewItem>
      <errorID>c139f580-dd44-416a-8cca-c83fcbd05d35</errorID>
      <errorWord>，</errorWord>
      <group>L1_Punc</group>
      <groupName>标点问题</groupName>
      <ability>L2_Punc</ability>
      <abilityName>标点符号检查</abilityName>
      <candidateList>
        <item>；</item>
      </candidateList>
      <explain/>
      <paraID>6305A812</paraID>
      <start>29</start>
      <end>30</end>
      <status>unmodified</status>
      <modifiedWord/>
      <trackRevisions>false</trackRevisions>
    </reviewItem>
    <reviewItem>
      <errorID>591ab64c-99fc-47c3-89aa-d5df407334af</errorID>
      <errorWord>修订</errorWord>
      <group>L1_Punc</group>
      <groupName>标点问题</groupName>
      <ability>L2_Punc</ability>
      <abilityName>标点符号检查</abilityName>
      <candidateList>
        <item>修订。</item>
      </candidateList>
      <explain/>
      <paraID>40B06F09</paraID>
      <start>24</start>
      <end>26</end>
      <status>unmodified</status>
      <modifiedWord/>
      <trackRevisions>false</trackRevisions>
    </reviewItem>
    <reviewItem>
      <errorID>0a7cb06d-6318-46d9-a8c0-3f779d61c0c5</errorID>
      <errorWord>集体领导、民主集中、个别酝酿、会议决定</errorWord>
      <group>L1_Punc</group>
      <groupName>标点问题</groupName>
      <ability>L2_Punc</ability>
      <abilityName>标点符号检查</abilityName>
      <candidateList>
        <item>“集体领导、民主集中、个别酝酿、会议决定”</item>
      </candidateList>
      <explain/>
      <paraID>1D396B47</paraID>
      <start>46</start>
      <end>65</end>
      <status>unmodified</status>
      <modifiedWord/>
      <trackRevisions>false</trackRevisions>
    </reviewItem>
    <reviewItem>
      <errorID>422c405d-18be-4af5-ad9b-fa12ef91c852</errorID>
      <errorWord>:</errorWord>
      <group>L1_Format</group>
      <groupName>格式问题</groupName>
      <ability>L2_HalfPunc</ability>
      <abilityName>全半角检查</abilityName>
      <candidateList>
        <item>：</item>
      </candidateList>
      <explain>文本全半角错误。</explain>
      <paraID>1B06CBCE</paraID>
      <start>21</start>
      <end>22</end>
      <status>unmodified</status>
      <modifiedWord/>
      <trackRevisions>false</trackRevisions>
    </reviewItem>
    <reviewItem>
      <errorID>e4784a2d-5fd1-4dfc-9dab-d4e41c9c1e5b</errorID>
      <errorWord>。</errorWord>
      <group>L1_Punc</group>
      <groupName>标点问题</groupName>
      <ability>L2_Punc</ability>
      <abilityName>标点符号检查</abilityName>
      <candidateList>
        <item>，</item>
      </candidateList>
      <explain/>
      <paraID>32511E91</paraID>
      <start>47</start>
      <end>48</end>
      <status>unmodified</status>
      <modifiedWord/>
      <trackRevisions>false</trackRevisions>
    </reviewItem>
    <reviewItem>
      <errorID>ffbe036b-32f0-4ed9-8286-f799ab989c1f</errorID>
      <errorWord>:</errorWord>
      <group>L1_Punc</group>
      <groupName>标点问题</groupName>
      <ability>L2_Punc</ability>
      <abilityName>标点符号检查</abilityName>
      <candidateList>
        <item>：</item>
      </candidateList>
      <explain/>
      <paraID>32511E91</paraID>
      <start>52</start>
      <end>53</end>
      <status>unmodified</status>
      <modifiedWord/>
      <trackRevisions>false</trackRevisions>
    </reviewItem>
    <reviewItem>
      <errorID>fb4df5e9-4b76-4fd3-a462-364784cc0306</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6A299D55</paraID>
      <start>20</start>
      <end>25</end>
      <status>unmodified</status>
      <modifiedWord/>
      <trackRevisions>false</trackRevisions>
    </reviewItem>
    <reviewItem>
      <errorID>0468fd32-a952-4e5d-8c9b-e28f35438ab0</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6A299D55</paraID>
      <start>41</start>
      <end>46</end>
      <status>unmodified</status>
      <modifiedWord/>
      <trackRevisions>false</trackRevisions>
    </reviewItem>
    <reviewItem>
      <errorID>7524a10e-0555-4921-bac1-7c5f9c5a7df2</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2D9846B0</paraID>
      <start>4</start>
      <end>9</end>
      <status>unmodified</status>
      <modifiedWord/>
      <trackRevisions>false</trackRevisions>
    </reviewItem>
    <reviewItem>
      <errorID>799ca5c9-a945-4cc6-a494-18fead8626e4</errorID>
      <errorWord>、</errorWord>
      <group>L1_Word</group>
      <groupName>字词问题</groupName>
      <ability>L2_Typo</ability>
      <abilityName>字词错误</abilityName>
      <candidateList>
        <item>，由</item>
      </candidateList>
      <explain/>
      <paraID>2D9846B0</paraID>
      <start>31</start>
      <end>32</end>
      <status>unmodified</status>
      <modifiedWord/>
      <trackRevisions>false</trackRevisions>
    </reviewItem>
    <reviewItem>
      <errorID>fc1eb239-98c4-49e1-a56c-86b761ca6f0e</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2B8325EC</paraID>
      <start>4</start>
      <end>9</end>
      <status>unmodified</status>
      <modifiedWord/>
      <trackRevisions>false</trackRevisions>
    </reviewItem>
    <reviewItem>
      <errorID>96b6c0a8-924e-4cd7-af07-c213d19e9a95</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 1878DEE</paraID>
      <start>4</start>
      <end>9</end>
      <status>unmodified</status>
      <modifiedWord/>
      <trackRevisions>false</trackRevisions>
    </reviewItem>
    <reviewItem>
      <errorID>66e98bdf-a009-4c80-a4ec-7a1abc9fc1cb</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57F4D4B2</paraID>
      <start>0</start>
      <end>5</end>
      <status>unmodified</status>
      <modifiedWord/>
      <trackRevisions>false</trackRevisions>
    </reviewItem>
    <reviewItem>
      <errorID>9fa39540-d537-4d73-9fbf-a6c5c2046aed</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5C3D0E59</paraID>
      <start>5</start>
      <end>10</end>
      <status>unmodified</status>
      <modifiedWord/>
      <trackRevisions>false</trackRevisions>
    </reviewItem>
    <reviewItem>
      <errorID>96edbb99-f940-477d-9769-62011ceb58f2</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  7BF869</paraID>
      <start>5</start>
      <end>10</end>
      <status>unmodified</status>
      <modifiedWord/>
      <trackRevisions>false</trackRevisions>
    </reviewItem>
    <reviewItem>
      <errorID>0de0c10f-0a41-4c83-a363-d9a173214d81</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71050063</paraID>
      <start>5</start>
      <end>10</end>
      <status>unmodified</status>
      <modifiedWord/>
      <trackRevisions>false</trackRevisions>
    </reviewItem>
    <reviewItem>
      <errorID>f31803ee-f42c-4d2b-bf8c-a207d9b54325</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3B997C05</paraID>
      <start>5</start>
      <end>10</end>
      <status>unmodified</status>
      <modifiedWord/>
      <trackRevisions>false</trackRevisions>
    </reviewItem>
    <reviewItem>
      <errorID>fda23d34-9e11-491f-a9c8-c6e6b792350f</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2A1B164E</paraID>
      <start>5</start>
      <end>10</end>
      <status>unmodified</status>
      <modifiedWord/>
      <trackRevisions>false</trackRevisions>
    </reviewItem>
    <reviewItem>
      <errorID>4451c1cf-5a6a-4391-87ff-7b38dc591a7a</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21921B8C</paraID>
      <start>5</start>
      <end>10</end>
      <status>unmodified</status>
      <modifiedWord/>
      <trackRevisions>false</trackRevisions>
    </reviewItem>
    <reviewItem>
      <errorID>e4c534f8-c40f-4048-9bd6-d9a6503badcf</errorID>
      <errorWord>作重大调整</errorWord>
      <group>L1_Word</group>
      <groupName>字词问题</groupName>
      <ability>L2_Alias</ability>
      <abilityName>也作/曾用词</abilityName>
      <candidateList>
        <item>做重大调整</item>
      </candidateList>
      <explain>词汇[作重大调整]为不规范表述或旧称，其规范书面表述为[做重大调整]。</explain>
      <paraID>21921B8C</paraID>
      <start>58</start>
      <end>63</end>
      <status>unmodified</status>
      <modifiedWord/>
      <trackRevisions>false</trackRevisions>
    </reviewItem>
    <reviewItem>
      <errorID>96eae47c-ea0c-476b-a7e4-fbf6568cd5f2</errorID>
      <errorWord>党委会会议</errorWord>
      <group>L1_Political</group>
      <groupName>政治性问题</groupName>
      <ability>L2_Keyword</ability>
      <abilityName>固定表述</abilityName>
      <candidateList>
        <item>党委会</item>
      </candidateList>
      <explain>此处内容疑似含有固定表述相关错误，建议核查。</explain>
      <paraID>555307E2</paraID>
      <start>11</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7F9957-F9D9-402F-A09A-E82693D05803}">
  <ds:schemaRefs/>
</ds:datastoreItem>
</file>

<file path=customXml/itemProps3.xml><?xml version="1.0" encoding="utf-8"?>
<ds:datastoreItem xmlns:ds="http://schemas.openxmlformats.org/officeDocument/2006/customXml" ds:itemID="{3600a981-d5b3-4d3c-9a2c-cb4ffd294f68}">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7</Pages>
  <Words>3345</Words>
  <Characters>3363</Characters>
  <Lines>24</Lines>
  <Paragraphs>6</Paragraphs>
  <TotalTime>4</TotalTime>
  <ScaleCrop>false</ScaleCrop>
  <LinksUpToDate>false</LinksUpToDate>
  <CharactersWithSpaces>3402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2021-04-02T20:24:00Z</dcterms:created>
  <dc:creator>bgs033</dc:creator>
  <cp:lastModifiedBy>user</cp:lastModifiedBy>
  <cp:lastPrinted>2022-11-21T17:09:00Z</cp:lastPrinted>
  <dcterms:modified xsi:type="dcterms:W3CDTF">2026-04-23T03:14:46Z</dcterms:modified>
  <dc:title>清  华  大  学  文  件</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Microsoft® Word 2016</vt:lpwstr>
  </property>
  <property fmtid="{D5CDD505-2E9C-101B-9397-08002B2CF9AE}" pid="4" name="LastSaved">
    <vt:filetime>2018-10-10T00:00:00Z</vt:filetime>
  </property>
  <property fmtid="{D5CDD505-2E9C-101B-9397-08002B2CF9AE}" pid="5" name="KSOProductBuildVer">
    <vt:lpwstr>2052-12.1.0.25865</vt:lpwstr>
  </property>
  <property fmtid="{D5CDD505-2E9C-101B-9397-08002B2CF9AE}" pid="6" name="ICV">
    <vt:lpwstr>B921D173A19C25C9A176CA695B908020_43</vt:lpwstr>
  </property>
  <property fmtid="{D5CDD505-2E9C-101B-9397-08002B2CF9AE}" pid="7" name="KSOTemplateDocerSaveRecord">
    <vt:lpwstr>eyJoZGlkIjoiYzRiZDdlZmRjNTAwZGMyYTdmN2NmNmVlNzg1MTMwNTMiLCJ1c2VySWQiOiIzOTU5ODY3NzIifQ==</vt:lpwstr>
  </property>
</Properties>
</file>