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清深国院规〔202</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13</w:t>
      </w:r>
      <w:r>
        <w:rPr>
          <w:rFonts w:hint="eastAsia" w:ascii="仿宋_GB2312" w:hAnsi="仿宋_GB2312" w:eastAsia="仿宋_GB2312" w:cs="仿宋_GB2312"/>
          <w:b w:val="0"/>
          <w:bCs w:val="0"/>
          <w:sz w:val="32"/>
          <w:szCs w:val="32"/>
        </w:rPr>
        <w:t>号        签发：</w:t>
      </w:r>
      <w:r>
        <w:rPr>
          <w:rFonts w:hint="eastAsia" w:ascii="仿宋_GB2312" w:hAnsi="仿宋_GB2312" w:eastAsia="仿宋_GB2312" w:cs="仿宋_GB2312"/>
          <w:b w:val="0"/>
          <w:bCs w:val="0"/>
          <w:sz w:val="32"/>
          <w:szCs w:val="32"/>
          <w:lang w:val="en-US" w:eastAsia="zh-CN"/>
        </w:rPr>
        <w:t>欧阳证</w:t>
      </w:r>
    </w:p>
    <w:p>
      <w:pPr>
        <w:pStyle w:val="17"/>
        <w:spacing w:line="560" w:lineRule="exact"/>
        <w:ind w:firstLine="0"/>
        <w:jc w:val="center"/>
        <w:rPr>
          <w:rStyle w:val="15"/>
          <w:rFonts w:hint="eastAsia" w:ascii="方正小标宋简体" w:hAnsi="方正小标宋简体" w:eastAsia="方正小标宋简体" w:cs="方正小标宋简体"/>
          <w:color w:val="auto"/>
          <w:sz w:val="40"/>
          <w:szCs w:val="40"/>
          <w:lang w:bidi="ar"/>
        </w:rPr>
      </w:pPr>
    </w:p>
    <w:p>
      <w:pPr>
        <w:pStyle w:val="17"/>
        <w:spacing w:line="560" w:lineRule="exact"/>
        <w:ind w:firstLine="0"/>
        <w:jc w:val="center"/>
        <w:rPr>
          <w:rStyle w:val="15"/>
          <w:rFonts w:hint="eastAsia" w:ascii="方正小标宋简体" w:hAnsi="方正小标宋简体" w:eastAsia="方正小标宋简体" w:cs="方正小标宋简体"/>
          <w:color w:val="auto"/>
          <w:sz w:val="40"/>
          <w:szCs w:val="40"/>
          <w:lang w:bidi="ar"/>
        </w:rPr>
      </w:pPr>
      <w:r>
        <w:rPr>
          <w:rStyle w:val="15"/>
          <w:rFonts w:hint="eastAsia" w:ascii="方正小标宋简体" w:hAnsi="方正小标宋简体" w:eastAsia="方正小标宋简体" w:cs="方正小标宋简体"/>
          <w:color w:val="auto"/>
          <w:sz w:val="40"/>
          <w:szCs w:val="40"/>
          <w:lang w:bidi="ar"/>
        </w:rPr>
        <w:t>清华大学深圳国际研究生院科研机构管理规定</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二〇二四年第</w:t>
      </w:r>
      <w:r>
        <w:rPr>
          <w:rFonts w:hint="eastAsia" w:ascii="仿宋_GB2312" w:hAnsi="仿宋_GB2312" w:eastAsia="仿宋_GB2312" w:cs="仿宋_GB2312"/>
          <w:sz w:val="32"/>
          <w:szCs w:val="32"/>
          <w:lang w:val="en-US" w:eastAsia="zh-CN"/>
        </w:rPr>
        <w:t>十二</w:t>
      </w:r>
      <w:r>
        <w:rPr>
          <w:rFonts w:hint="eastAsia" w:ascii="仿宋_GB2312" w:hAnsi="仿宋_GB2312" w:eastAsia="仿宋_GB2312" w:cs="仿宋_GB2312"/>
          <w:sz w:val="32"/>
          <w:szCs w:val="32"/>
        </w:rPr>
        <w:t>次党政联席会（</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日）审议通过</w:t>
      </w:r>
    </w:p>
    <w:p>
      <w:pPr>
        <w:spacing w:line="560" w:lineRule="exact"/>
        <w:rPr>
          <w:rStyle w:val="15"/>
          <w:rFonts w:hint="eastAsia" w:ascii="方正小标宋简体" w:hAnsi="方正小标宋简体" w:eastAsia="方正小标宋简体" w:cs="方正小标宋简体"/>
          <w:color w:val="auto"/>
          <w:sz w:val="40"/>
          <w:szCs w:val="40"/>
          <w:lang w:bidi="ar"/>
        </w:rPr>
      </w:pP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为了进一步加强清华大学深圳国际研究生院（以下简称学院）科研机构建设管理工作，推进科研管理体</w:t>
      </w:r>
      <w:bookmarkStart w:id="0" w:name="_GoBack"/>
      <w:bookmarkEnd w:id="0"/>
      <w:r>
        <w:rPr>
          <w:rFonts w:hint="eastAsia" w:ascii="仿宋_GB2312" w:hAnsi="仿宋_GB2312" w:eastAsia="仿宋_GB2312" w:cs="仿宋_GB2312"/>
          <w:sz w:val="32"/>
          <w:szCs w:val="32"/>
        </w:rPr>
        <w:t>制机制改革，满足科技创新和人才培养需求，根据《清华大学深圳国际研究生院章程》《清华大学科研机构管理规定》等相关规定，结合学院实际，制定本规定。</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本规定适用于学院非实体科研机构（以下简称科研机构）的建设管理工作。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研机构的使命与定位是聚焦国家重大任务和战略需求，繁荣发展哲学社会科学，服务国家治理体系和治理能力现代化，推动重大原始创新，突破关键核心技术，促进学科交叉融合和学科建设发展，培养拔尖创新人才，提升学院国际影响力。</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科研机构管理工作坚持科学规划、分类管理、提升质量、控制数量的原则。</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科研机构主要类型</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（一）政府部门批准依托学院设立的科研机构（以下统称政府批建机构）；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（二）学院或者研究院等教学科研机构设立的科研机构（以下统称自主设立机构）；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（三）学院与院外机构（组织）联合设立的科研机构（以下统称联合共建机构）；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前款第一项以及第二项、第三项中学院设立的科研机构为院级科研机构，研究院等教学科研机构（以下简称研究院）设立的科研机构为研究院级科研机构。</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学院科研机构建设管理委员会统筹协调科研机构建设管理工作，特殊重要事项报党政联席会议研究决定。</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科研处归口负责科研机构建设管理工作。</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院级科研机构依托研究院等教学科研机构进行管理（经党政联席会议批准，科研处和智库归口管理单位可以作为挂靠单位）。依托（挂靠）单位承担科研机构管理主体责任。</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相关研究院作为共建单位参与科研机构建设相关工作。</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科研机构设立基本条件</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（一）符合学院办学理念和人才培养、学科发展需求；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（二）有明确的发展规划与目标；</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（三）有高水平学术带头人和科研团队,有依托（挂靠）单位提供必要的运行保障条件；</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（四）学院未在同一研究方向建设运行同类科研机构。</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院级科研机构的设立，经依托(挂靠)单位决策会议讨论研究后提出申请，经由科研处审核并报学院科研机构建设管理委员会审议后，按类型报批或研究决定：</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（一）政府批建机构按照规定程序进行分级审批后，报相应的政府部门批准设立；</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（二）自主设立机构报党政联席会议研究决定；</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（三）联合共建机构报党政联席会议研究决定。</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研究院级科研机构根据具体管理办法或工作方案设立。</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第十一条 </w:t>
      </w:r>
      <w:r>
        <w:rPr>
          <w:rFonts w:hint="eastAsia" w:ascii="仿宋_GB2312" w:hAnsi="仿宋_GB2312" w:eastAsia="仿宋_GB2312" w:cs="仿宋_GB2312"/>
          <w:sz w:val="32"/>
          <w:szCs w:val="32"/>
        </w:rPr>
        <w:t>科研机构原则上不得设立分支机构。</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第十二条 </w:t>
      </w:r>
      <w:r>
        <w:rPr>
          <w:rFonts w:hint="eastAsia" w:ascii="仿宋_GB2312" w:hAnsi="仿宋_GB2312" w:eastAsia="仿宋_GB2312" w:cs="仿宋_GB2312"/>
          <w:sz w:val="32"/>
          <w:szCs w:val="32"/>
        </w:rPr>
        <w:t>科研机构命名规范另行规定。</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科研机构实行管理委员会（理事会）领导下的主任（院长）负责制。</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主任（院长）经依托（挂靠）单位决策会议讨论通过后提出推荐人选，经由科研处报请学院科研机构建设管理委员会研究决定（政府部门另有规定的，还应当按规定报政府部门批准）。</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科研机构经批准后可以建立学术委员会或专家指导委员会等学术组织，其成员不得从科研机构领取薪酬。</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科研机构经费按照学院相关管理规定实行分类管理。</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政府批建机构按照政府部门相关规定进行年度考核和定期评估。</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自主设立机构的运行期限为五年。学院对自主设立机构每年进行年审。</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rPr>
        <w:t xml:space="preserve">    联合共建机构的运行期限为三年至五年，具体运行期限应当在联合共建协议中明确约定。学院对联合共建机构每年进行年审。</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科研机构原则上不得刻制印章，如有需要由依托（挂靠）单位或学院代章。</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科研机构名称变更程序按照设立程序执行。</w:t>
      </w:r>
    </w:p>
    <w:p>
      <w:pPr>
        <w:pStyle w:val="2"/>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自主设立机构的撤销程序按照设立程序执行。</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联合共建机构的撤销由学院和合作方协商确定或按照联合共建协议约定执行。</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依托研究院等教学科研机构设立的科研机构和挂靠科研处、智库归口管理单位设立的科研机构的具体管理办法或工作方案等，由科研处按照本规定制定。</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未经批准，科研机构不得设置学术、咨询、管理等各类组织机构，不得设置职称、职务、岗位等各种人员称谓。</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科研机构应维护学院声誉和利益，不得在院外设置科研机构名称标识，不得以科研机构名义从事商业性宣传、营利性活动等。</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本规定由科研处负责解释。</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xml:space="preserve"> 本规定自公布之日起执行。</w:t>
      </w:r>
    </w:p>
    <w:p>
      <w:pPr>
        <w:spacing w:line="560" w:lineRule="exact"/>
        <w:ind w:firstLine="640" w:firstLineChars="200"/>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6B175B"/>
    <w:rsid w:val="0000069E"/>
    <w:rsid w:val="00007B6F"/>
    <w:rsid w:val="00015944"/>
    <w:rsid w:val="00033792"/>
    <w:rsid w:val="0004225D"/>
    <w:rsid w:val="000749BB"/>
    <w:rsid w:val="00077825"/>
    <w:rsid w:val="00082DC4"/>
    <w:rsid w:val="00093D53"/>
    <w:rsid w:val="0009671A"/>
    <w:rsid w:val="000C3FDC"/>
    <w:rsid w:val="000C7141"/>
    <w:rsid w:val="000D4623"/>
    <w:rsid w:val="000E56FD"/>
    <w:rsid w:val="000F1582"/>
    <w:rsid w:val="000F2CC2"/>
    <w:rsid w:val="0010077E"/>
    <w:rsid w:val="00104054"/>
    <w:rsid w:val="00105D1B"/>
    <w:rsid w:val="00110385"/>
    <w:rsid w:val="0011182D"/>
    <w:rsid w:val="001176CE"/>
    <w:rsid w:val="00134BD9"/>
    <w:rsid w:val="00173F4E"/>
    <w:rsid w:val="00177DB3"/>
    <w:rsid w:val="0019442B"/>
    <w:rsid w:val="001A0D99"/>
    <w:rsid w:val="001A31F0"/>
    <w:rsid w:val="001B7782"/>
    <w:rsid w:val="001D3886"/>
    <w:rsid w:val="001E30DA"/>
    <w:rsid w:val="002044F7"/>
    <w:rsid w:val="00211401"/>
    <w:rsid w:val="00214C75"/>
    <w:rsid w:val="0022336D"/>
    <w:rsid w:val="002335BE"/>
    <w:rsid w:val="002625E9"/>
    <w:rsid w:val="00272347"/>
    <w:rsid w:val="002728F4"/>
    <w:rsid w:val="00294834"/>
    <w:rsid w:val="00296F43"/>
    <w:rsid w:val="002A7960"/>
    <w:rsid w:val="002B7025"/>
    <w:rsid w:val="00323003"/>
    <w:rsid w:val="00330A16"/>
    <w:rsid w:val="00332893"/>
    <w:rsid w:val="00363E2A"/>
    <w:rsid w:val="003706C7"/>
    <w:rsid w:val="00374D84"/>
    <w:rsid w:val="00376204"/>
    <w:rsid w:val="00384FDD"/>
    <w:rsid w:val="003905BD"/>
    <w:rsid w:val="003968D2"/>
    <w:rsid w:val="003A6602"/>
    <w:rsid w:val="003B7DFC"/>
    <w:rsid w:val="003C4FD7"/>
    <w:rsid w:val="003D7758"/>
    <w:rsid w:val="0041700F"/>
    <w:rsid w:val="004252D9"/>
    <w:rsid w:val="00451A16"/>
    <w:rsid w:val="00463140"/>
    <w:rsid w:val="004733D5"/>
    <w:rsid w:val="004746C9"/>
    <w:rsid w:val="00474EF5"/>
    <w:rsid w:val="004776D5"/>
    <w:rsid w:val="00480E07"/>
    <w:rsid w:val="00481E43"/>
    <w:rsid w:val="0048367A"/>
    <w:rsid w:val="00492332"/>
    <w:rsid w:val="00492691"/>
    <w:rsid w:val="0049571A"/>
    <w:rsid w:val="004A1CE8"/>
    <w:rsid w:val="004A64F1"/>
    <w:rsid w:val="004A6BB1"/>
    <w:rsid w:val="004B1D7C"/>
    <w:rsid w:val="004B470A"/>
    <w:rsid w:val="004C16B2"/>
    <w:rsid w:val="004C5E19"/>
    <w:rsid w:val="004D00DB"/>
    <w:rsid w:val="004D6FD0"/>
    <w:rsid w:val="004E7887"/>
    <w:rsid w:val="00515ADF"/>
    <w:rsid w:val="00542327"/>
    <w:rsid w:val="00555F32"/>
    <w:rsid w:val="0055621A"/>
    <w:rsid w:val="00557350"/>
    <w:rsid w:val="00586FB7"/>
    <w:rsid w:val="00596B57"/>
    <w:rsid w:val="00597F8C"/>
    <w:rsid w:val="005A1BC2"/>
    <w:rsid w:val="005A40AD"/>
    <w:rsid w:val="005A746F"/>
    <w:rsid w:val="005A7665"/>
    <w:rsid w:val="005B1290"/>
    <w:rsid w:val="005C44E7"/>
    <w:rsid w:val="005C5489"/>
    <w:rsid w:val="00604450"/>
    <w:rsid w:val="00612747"/>
    <w:rsid w:val="0062156F"/>
    <w:rsid w:val="00621FD6"/>
    <w:rsid w:val="00623A49"/>
    <w:rsid w:val="00624F08"/>
    <w:rsid w:val="006740A0"/>
    <w:rsid w:val="00677180"/>
    <w:rsid w:val="00680FF0"/>
    <w:rsid w:val="00685CB3"/>
    <w:rsid w:val="006937D0"/>
    <w:rsid w:val="0069646F"/>
    <w:rsid w:val="006B0736"/>
    <w:rsid w:val="006B175B"/>
    <w:rsid w:val="006B50EF"/>
    <w:rsid w:val="006B62D1"/>
    <w:rsid w:val="006B7659"/>
    <w:rsid w:val="006C0636"/>
    <w:rsid w:val="006D06C1"/>
    <w:rsid w:val="007069E1"/>
    <w:rsid w:val="0071267D"/>
    <w:rsid w:val="00713182"/>
    <w:rsid w:val="007215CA"/>
    <w:rsid w:val="00733DA8"/>
    <w:rsid w:val="0077183E"/>
    <w:rsid w:val="007B4A47"/>
    <w:rsid w:val="007C4341"/>
    <w:rsid w:val="007D3CDB"/>
    <w:rsid w:val="007E6C6F"/>
    <w:rsid w:val="007F2B38"/>
    <w:rsid w:val="008104A5"/>
    <w:rsid w:val="008174FC"/>
    <w:rsid w:val="00825929"/>
    <w:rsid w:val="00825FD6"/>
    <w:rsid w:val="0088305C"/>
    <w:rsid w:val="008A20EF"/>
    <w:rsid w:val="008C1685"/>
    <w:rsid w:val="008C663F"/>
    <w:rsid w:val="008D5E44"/>
    <w:rsid w:val="008D61E3"/>
    <w:rsid w:val="008E5720"/>
    <w:rsid w:val="008F2573"/>
    <w:rsid w:val="008F3C74"/>
    <w:rsid w:val="00903B5A"/>
    <w:rsid w:val="009041BF"/>
    <w:rsid w:val="00914E34"/>
    <w:rsid w:val="00932B14"/>
    <w:rsid w:val="0093468C"/>
    <w:rsid w:val="00937EF3"/>
    <w:rsid w:val="0094135A"/>
    <w:rsid w:val="0094190D"/>
    <w:rsid w:val="00947030"/>
    <w:rsid w:val="00961233"/>
    <w:rsid w:val="00963D77"/>
    <w:rsid w:val="00971117"/>
    <w:rsid w:val="0097169E"/>
    <w:rsid w:val="0097361E"/>
    <w:rsid w:val="00984A23"/>
    <w:rsid w:val="00991F98"/>
    <w:rsid w:val="009A2CF7"/>
    <w:rsid w:val="009A333A"/>
    <w:rsid w:val="009B3A36"/>
    <w:rsid w:val="009C47B2"/>
    <w:rsid w:val="009D1038"/>
    <w:rsid w:val="009D6360"/>
    <w:rsid w:val="009F44A3"/>
    <w:rsid w:val="009F76BC"/>
    <w:rsid w:val="00A0363F"/>
    <w:rsid w:val="00A366FF"/>
    <w:rsid w:val="00A43EF9"/>
    <w:rsid w:val="00A63879"/>
    <w:rsid w:val="00A72DC0"/>
    <w:rsid w:val="00A96082"/>
    <w:rsid w:val="00A966B9"/>
    <w:rsid w:val="00A97B0A"/>
    <w:rsid w:val="00AA1CD3"/>
    <w:rsid w:val="00AB1A90"/>
    <w:rsid w:val="00AB2B5A"/>
    <w:rsid w:val="00AC4453"/>
    <w:rsid w:val="00AD0CE3"/>
    <w:rsid w:val="00B11573"/>
    <w:rsid w:val="00B222C6"/>
    <w:rsid w:val="00B377E8"/>
    <w:rsid w:val="00B77670"/>
    <w:rsid w:val="00B93573"/>
    <w:rsid w:val="00BA74B0"/>
    <w:rsid w:val="00BC0C79"/>
    <w:rsid w:val="00BD630D"/>
    <w:rsid w:val="00BE5766"/>
    <w:rsid w:val="00BF047C"/>
    <w:rsid w:val="00BF1C92"/>
    <w:rsid w:val="00BF7FAE"/>
    <w:rsid w:val="00C02C17"/>
    <w:rsid w:val="00C31960"/>
    <w:rsid w:val="00C32BF4"/>
    <w:rsid w:val="00C33F65"/>
    <w:rsid w:val="00C42E26"/>
    <w:rsid w:val="00C46836"/>
    <w:rsid w:val="00C55DB2"/>
    <w:rsid w:val="00C72BEF"/>
    <w:rsid w:val="00C73678"/>
    <w:rsid w:val="00C740B1"/>
    <w:rsid w:val="00C82426"/>
    <w:rsid w:val="00C93CF1"/>
    <w:rsid w:val="00C95B9D"/>
    <w:rsid w:val="00C969FC"/>
    <w:rsid w:val="00CA286F"/>
    <w:rsid w:val="00CE11CF"/>
    <w:rsid w:val="00CF090F"/>
    <w:rsid w:val="00D01E27"/>
    <w:rsid w:val="00D0775E"/>
    <w:rsid w:val="00D60F41"/>
    <w:rsid w:val="00D627D0"/>
    <w:rsid w:val="00D96E5E"/>
    <w:rsid w:val="00DA261B"/>
    <w:rsid w:val="00DA5797"/>
    <w:rsid w:val="00DB2DFD"/>
    <w:rsid w:val="00DC1C30"/>
    <w:rsid w:val="00E01BCC"/>
    <w:rsid w:val="00E22932"/>
    <w:rsid w:val="00E23E22"/>
    <w:rsid w:val="00E266F8"/>
    <w:rsid w:val="00E26FE9"/>
    <w:rsid w:val="00E35FEE"/>
    <w:rsid w:val="00E3667F"/>
    <w:rsid w:val="00E50500"/>
    <w:rsid w:val="00E529A4"/>
    <w:rsid w:val="00E624E0"/>
    <w:rsid w:val="00E63042"/>
    <w:rsid w:val="00E74C26"/>
    <w:rsid w:val="00E76F5A"/>
    <w:rsid w:val="00E8492C"/>
    <w:rsid w:val="00E8619C"/>
    <w:rsid w:val="00E87DE8"/>
    <w:rsid w:val="00E911F1"/>
    <w:rsid w:val="00EA188B"/>
    <w:rsid w:val="00EA45E2"/>
    <w:rsid w:val="00EA6657"/>
    <w:rsid w:val="00EB1E21"/>
    <w:rsid w:val="00EB2DED"/>
    <w:rsid w:val="00ED6F87"/>
    <w:rsid w:val="00EE1EBA"/>
    <w:rsid w:val="00F13F84"/>
    <w:rsid w:val="00F30126"/>
    <w:rsid w:val="00F33F7D"/>
    <w:rsid w:val="00F343B9"/>
    <w:rsid w:val="00F358F7"/>
    <w:rsid w:val="00F43A97"/>
    <w:rsid w:val="00F46DBB"/>
    <w:rsid w:val="00F50B51"/>
    <w:rsid w:val="00F6681E"/>
    <w:rsid w:val="00F709ED"/>
    <w:rsid w:val="00F72984"/>
    <w:rsid w:val="00FA1178"/>
    <w:rsid w:val="00FA2683"/>
    <w:rsid w:val="00FA6997"/>
    <w:rsid w:val="00FB0118"/>
    <w:rsid w:val="00FF7BE1"/>
    <w:rsid w:val="22752501"/>
    <w:rsid w:val="7FAFEEEA"/>
    <w:rsid w:val="CE7AA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unhideWhenUsed/>
    <w:qFormat/>
    <w:uiPriority w:val="99"/>
    <w:pPr>
      <w:jc w:val="left"/>
    </w:pPr>
  </w:style>
  <w:style w:type="paragraph" w:styleId="3">
    <w:name w:val="Body Text"/>
    <w:basedOn w:val="1"/>
    <w:link w:val="16"/>
    <w:qFormat/>
    <w:uiPriority w:val="1"/>
    <w:rPr>
      <w:szCs w:val="24"/>
    </w:rPr>
  </w:style>
  <w:style w:type="paragraph" w:styleId="4">
    <w:name w:val="footer"/>
    <w:basedOn w:val="1"/>
    <w:link w:val="14"/>
    <w:unhideWhenUsed/>
    <w:uiPriority w:val="99"/>
    <w:pPr>
      <w:tabs>
        <w:tab w:val="center" w:pos="4153"/>
        <w:tab w:val="right" w:pos="8306"/>
      </w:tabs>
      <w:snapToGrid w:val="0"/>
      <w:jc w:val="left"/>
    </w:pPr>
    <w:rPr>
      <w:sz w:val="18"/>
      <w:szCs w:val="18"/>
    </w:rPr>
  </w:style>
  <w:style w:type="paragraph" w:styleId="5">
    <w:name w:val="header"/>
    <w:basedOn w:val="1"/>
    <w:link w:val="13"/>
    <w:unhideWhenUsed/>
    <w:uiPriority w:val="99"/>
    <w:pPr>
      <w:tabs>
        <w:tab w:val="center" w:pos="4153"/>
        <w:tab w:val="right" w:pos="8306"/>
      </w:tabs>
      <w:snapToGrid w:val="0"/>
      <w:jc w:val="center"/>
    </w:pPr>
    <w:rPr>
      <w:sz w:val="18"/>
      <w:szCs w:val="18"/>
    </w:rPr>
  </w:style>
  <w:style w:type="paragraph" w:styleId="6">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2"/>
    <w:semiHidden/>
    <w:unhideWhenUsed/>
    <w:uiPriority w:val="99"/>
    <w:rPr>
      <w:b/>
      <w:bCs/>
    </w:rPr>
  </w:style>
  <w:style w:type="character" w:styleId="10">
    <w:name w:val="annotation reference"/>
    <w:basedOn w:val="9"/>
    <w:semiHidden/>
    <w:unhideWhenUsed/>
    <w:uiPriority w:val="99"/>
    <w:rPr>
      <w:sz w:val="21"/>
      <w:szCs w:val="21"/>
    </w:rPr>
  </w:style>
  <w:style w:type="character" w:customStyle="1" w:styleId="11">
    <w:name w:val="批注文字 字符"/>
    <w:basedOn w:val="9"/>
    <w:link w:val="2"/>
    <w:uiPriority w:val="99"/>
  </w:style>
  <w:style w:type="character" w:customStyle="1" w:styleId="12">
    <w:name w:val="批注主题 字符"/>
    <w:basedOn w:val="11"/>
    <w:link w:val="7"/>
    <w:semiHidden/>
    <w:uiPriority w:val="99"/>
    <w:rPr>
      <w:b/>
      <w:bCs/>
    </w:rPr>
  </w:style>
  <w:style w:type="character" w:customStyle="1" w:styleId="13">
    <w:name w:val="页眉 字符"/>
    <w:basedOn w:val="9"/>
    <w:link w:val="5"/>
    <w:uiPriority w:val="99"/>
    <w:rPr>
      <w:sz w:val="18"/>
      <w:szCs w:val="18"/>
    </w:rPr>
  </w:style>
  <w:style w:type="character" w:customStyle="1" w:styleId="14">
    <w:name w:val="页脚 字符"/>
    <w:basedOn w:val="9"/>
    <w:link w:val="4"/>
    <w:uiPriority w:val="99"/>
    <w:rPr>
      <w:sz w:val="18"/>
      <w:szCs w:val="18"/>
    </w:rPr>
  </w:style>
  <w:style w:type="character" w:customStyle="1" w:styleId="15">
    <w:name w:val="fontstyle01"/>
    <w:basedOn w:val="9"/>
    <w:qFormat/>
    <w:uiPriority w:val="0"/>
    <w:rPr>
      <w:rFonts w:ascii="宋体" w:hAnsi="宋体" w:eastAsia="宋体" w:cs="宋体"/>
      <w:color w:val="000000"/>
      <w:sz w:val="32"/>
      <w:szCs w:val="32"/>
    </w:rPr>
  </w:style>
  <w:style w:type="character" w:customStyle="1" w:styleId="16">
    <w:name w:val="正文文本 字符"/>
    <w:basedOn w:val="9"/>
    <w:link w:val="3"/>
    <w:uiPriority w:val="1"/>
    <w:rPr>
      <w:szCs w:val="24"/>
    </w:rPr>
  </w:style>
  <w:style w:type="paragraph" w:customStyle="1" w:styleId="17">
    <w:name w:val="be358f00-9758-446e-aec5-cde8345aeef3"/>
    <w:basedOn w:val="3"/>
    <w:link w:val="18"/>
    <w:uiPriority w:val="0"/>
    <w:pPr>
      <w:adjustRightInd w:val="0"/>
      <w:spacing w:line="288" w:lineRule="auto"/>
      <w:ind w:firstLine="440"/>
      <w:jc w:val="left"/>
    </w:pPr>
    <w:rPr>
      <w:rFonts w:ascii="微软雅黑" w:hAnsi="微软雅黑" w:eastAsia="微软雅黑" w:cs="Times New Roman"/>
      <w:color w:val="000000"/>
      <w:sz w:val="22"/>
      <w:szCs w:val="40"/>
    </w:rPr>
  </w:style>
  <w:style w:type="character" w:customStyle="1" w:styleId="18">
    <w:name w:val="be358f00-9758-446e-aec5-cde8345aeef3 字符"/>
    <w:basedOn w:val="9"/>
    <w:link w:val="17"/>
    <w:uiPriority w:val="0"/>
    <w:rPr>
      <w:rFonts w:ascii="微软雅黑" w:hAnsi="微软雅黑" w:eastAsia="微软雅黑" w:cs="Times New Roman"/>
      <w:color w:val="000000"/>
      <w:sz w:val="22"/>
      <w:szCs w:val="40"/>
    </w:rPr>
  </w:style>
  <w:style w:type="paragraph" w:customStyle="1" w:styleId="19">
    <w:name w:val="修订1"/>
    <w:hidden/>
    <w:semiHidden/>
    <w:uiPriority w:val="99"/>
    <w:rPr>
      <w:rFonts w:asciiTheme="minorHAnsi" w:hAnsiTheme="minorHAnsi" w:eastAsiaTheme="minorEastAsia" w:cstheme="minorBidi"/>
      <w:kern w:val="2"/>
      <w:sz w:val="21"/>
      <w:szCs w:val="22"/>
      <w:lang w:val="en-US" w:eastAsia="zh-CN" w:bidi="ar-SA"/>
    </w:rPr>
  </w:style>
  <w:style w:type="paragraph" w:customStyle="1" w:styleId="20">
    <w:name w:val="修订2"/>
    <w:hidden/>
    <w:unhideWhenUsed/>
    <w:uiPriority w:val="99"/>
    <w:rPr>
      <w:rFonts w:asciiTheme="minorHAnsi" w:hAnsiTheme="minorHAnsi" w:eastAsiaTheme="minorEastAsia" w:cstheme="minorBidi"/>
      <w:kern w:val="2"/>
      <w:sz w:val="21"/>
      <w:szCs w:val="22"/>
      <w:lang w:val="en-US" w:eastAsia="zh-CN" w:bidi="ar-SA"/>
    </w:rPr>
  </w:style>
  <w:style w:type="paragraph" w:customStyle="1" w:styleId="21">
    <w:name w:val="Revision"/>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64A9A-08E9-4BAF-AA6C-2D4B23ADB3D5}">
  <ds:schemaRefs/>
</ds:datastoreItem>
</file>

<file path=docProps/app.xml><?xml version="1.0" encoding="utf-8"?>
<Properties xmlns="http://schemas.openxmlformats.org/officeDocument/2006/extended-properties" xmlns:vt="http://schemas.openxmlformats.org/officeDocument/2006/docPropsVTypes">
  <Template>Normal</Template>
  <Pages>4</Pages>
  <Words>261</Words>
  <Characters>1492</Characters>
  <Lines>12</Lines>
  <Paragraphs>3</Paragraphs>
  <TotalTime>0</TotalTime>
  <ScaleCrop>false</ScaleCrop>
  <LinksUpToDate>false</LinksUpToDate>
  <CharactersWithSpaces>1750</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2023-10-14T01:34:00Z</dcterms:created>
  <dc:creator>Lu Liu</dc:creator>
  <cp:lastModifiedBy>马静宜</cp:lastModifiedBy>
  <cp:lastPrinted>2023-10-10T23:40:00Z</cp:lastPrinted>
  <dcterms:modified xsi:type="dcterms:W3CDTF">2024-10-08T08:39:10Z</dcterms:modified>
  <cp:revision>255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860F9A6074754DFF15850467B9A77849_43</vt:lpwstr>
  </property>
</Properties>
</file>