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6AC91">
      <w:pPr>
        <w:spacing w:line="560" w:lineRule="exact"/>
        <w:jc w:val="right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bookmarkStart w:id="2" w:name="_GoBack"/>
      <w:r>
        <w:rPr>
          <w:rFonts w:hint="eastAsia" w:ascii="仿宋_GB2312" w:hAnsi="Times New Roman" w:eastAsia="仿宋_GB2312" w:cs="Times New Roman"/>
          <w:sz w:val="32"/>
          <w:szCs w:val="32"/>
        </w:rPr>
        <w:t>清深国院规〔2025〕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4号</w:t>
      </w:r>
      <w:bookmarkEnd w:id="2"/>
    </w:p>
    <w:p w14:paraId="09A9551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</w:p>
    <w:p w14:paraId="754B64D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清华大学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深圳国际研究生院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学生公寓住宿管理办法</w:t>
      </w:r>
    </w:p>
    <w:p w14:paraId="676C88CD"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二〇二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年第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三十一</w:t>
      </w:r>
      <w:r>
        <w:rPr>
          <w:rFonts w:hint="eastAsia" w:ascii="仿宋_GB2312" w:hAnsi="仿宋_GB2312" w:eastAsia="仿宋_GB2312" w:cs="仿宋_GB2312"/>
          <w:sz w:val="32"/>
          <w:szCs w:val="32"/>
        </w:rPr>
        <w:t>次党政联席会议（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2025年6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日）</w:t>
      </w:r>
    </w:p>
    <w:p w14:paraId="79DE3E07"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审议通过</w:t>
      </w:r>
    </w:p>
    <w:p w14:paraId="020A6BF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7B649FBA">
      <w:pPr>
        <w:pStyle w:val="3"/>
        <w:widowControl w:val="0"/>
        <w:adjustRightInd w:val="0"/>
        <w:snapToGrid w:val="0"/>
        <w:spacing w:before="0" w:beforeAutospacing="0" w:after="0" w:afterAutospacing="0"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第一章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总则</w:t>
      </w:r>
    </w:p>
    <w:p w14:paraId="647C89F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为了维护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清华大学深圳国际研究生院（以下简称</w:t>
      </w:r>
      <w:r>
        <w:rPr>
          <w:rFonts w:hint="eastAsia" w:ascii="仿宋_GB2312" w:hAnsi="仿宋_GB2312" w:eastAsia="仿宋_GB2312" w:cs="仿宋_GB2312"/>
          <w:sz w:val="32"/>
          <w:szCs w:val="32"/>
        </w:rPr>
        <w:t>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院）</w:t>
      </w:r>
      <w:r>
        <w:rPr>
          <w:rFonts w:hint="eastAsia" w:ascii="仿宋_GB2312" w:hAnsi="仿宋_GB2312" w:eastAsia="仿宋_GB2312" w:cs="仿宋_GB2312"/>
          <w:sz w:val="32"/>
          <w:szCs w:val="32"/>
        </w:rPr>
        <w:t>正常的教育教学秩序和生活秩序，为学生提供良好的学习生活环境，保护学生和学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sz w:val="32"/>
          <w:szCs w:val="32"/>
        </w:rPr>
        <w:t>的合法权益，根据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清华大学学生公寓住宿管理办法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《清华大学学生纪律处分管理规定》等相关规定，结合学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sz w:val="32"/>
          <w:szCs w:val="32"/>
        </w:rPr>
        <w:t>实际，制定本办法。</w:t>
      </w:r>
    </w:p>
    <w:p w14:paraId="4A9F9E5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第二条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本办法适用于学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学生公寓住宿管理与服务工作。</w:t>
      </w:r>
    </w:p>
    <w:p w14:paraId="72CED3E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第三条 </w:t>
      </w:r>
      <w:r>
        <w:rPr>
          <w:rFonts w:hint="eastAsia" w:ascii="仿宋_GB2312" w:hAnsi="仿宋_GB2312" w:eastAsia="仿宋_GB2312" w:cs="仿宋_GB2312"/>
          <w:sz w:val="32"/>
          <w:szCs w:val="32"/>
        </w:rPr>
        <w:t>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学生公寓是学生日常生活和学习的重要场所，是实施“三全育人”的重要阵地。学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学生公寓住宿管理与服务坚持立德树人，立足充分发挥“服务育人、管理育人、环境育人”的功能，致力建设管理规范、安全有序、整洁舒适、文明和谐的学生公寓。</w:t>
      </w:r>
    </w:p>
    <w:p w14:paraId="0841AD03">
      <w:pPr>
        <w:pStyle w:val="3"/>
        <w:widowControl w:val="0"/>
        <w:adjustRightInd w:val="0"/>
        <w:snapToGrid w:val="0"/>
        <w:spacing w:before="0" w:beforeAutospacing="0" w:after="0" w:afterAutospacing="0"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第二章 管理机构与职责</w:t>
      </w:r>
    </w:p>
    <w:p w14:paraId="046BF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第四条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总务办公室（以下简称总务办）是学生公寓的归口管理部门，负责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建设和维护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学生公寓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、调配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住宿资源、协调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学生公寓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日常管理和服务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以及开展住宿规范和安全检查等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工作。</w:t>
      </w:r>
    </w:p>
    <w:p w14:paraId="060EA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第五条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 xml:space="preserve"> 学生工作办公室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（以下简称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学工办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负责提供新生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入住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名单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审核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日常调宿申请等，协助总务办完成新生宿舍安排、毕业生退宿清退以及学生房源清理整合等工作。全球事务办公室协助国际新生报到时办理入住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相关手续。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     </w:t>
      </w:r>
    </w:p>
    <w:p w14:paraId="7C21BE1A">
      <w:pPr>
        <w:pStyle w:val="3"/>
        <w:widowControl w:val="0"/>
        <w:adjustRightInd w:val="0"/>
        <w:snapToGrid w:val="0"/>
        <w:spacing w:before="0" w:beforeAutospacing="0" w:after="0" w:afterAutospacing="0"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第三章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入住与退宿</w:t>
      </w:r>
    </w:p>
    <w:p w14:paraId="1DAA3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第六条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学院全日制在籍学生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具有申请入住学生公寓的资格。获批入住的学生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应签订</w:t>
      </w:r>
      <w:r>
        <w:rPr>
          <w:rFonts w:hint="eastAsia" w:ascii="仿宋_GB2312" w:hAnsi="仿宋_GB2312" w:eastAsia="仿宋_GB2312" w:cs="仿宋_GB2312"/>
          <w:sz w:val="32"/>
          <w:szCs w:val="32"/>
        </w:rPr>
        <w:t>住宿协议，原则上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入住期限不超过学制年限。</w:t>
      </w:r>
    </w:p>
    <w:p w14:paraId="185964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第七条 </w:t>
      </w:r>
      <w:r>
        <w:rPr>
          <w:rFonts w:hint="eastAsia" w:ascii="仿宋_GB2312" w:hAnsi="仿宋_GB2312" w:eastAsia="仿宋_GB2312" w:cs="仿宋_GB2312"/>
          <w:sz w:val="32"/>
          <w:szCs w:val="32"/>
        </w:rPr>
        <w:t>住宿学生公寓需按规定缴纳住宿费、水电费，并承担因个人原因造成的宿舍固定资产维修维护费用等。</w:t>
      </w:r>
    </w:p>
    <w:p w14:paraId="3CB0A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第八条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学生公寓按照分区住宿、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学科</w:t>
      </w:r>
      <w:r>
        <w:rPr>
          <w:rFonts w:hint="eastAsia" w:ascii="仿宋_GB2312" w:hAnsi="仿宋_GB2312" w:eastAsia="仿宋_GB2312" w:cs="仿宋_GB2312"/>
          <w:sz w:val="32"/>
          <w:szCs w:val="32"/>
        </w:rPr>
        <w:t>相对集中的原则进行住宿分配。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未经批准，学生不得擅自调宿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592B36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3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第九条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住宿学生应当服从学院住宿安排及调整，调宿的情况包括：</w:t>
      </w:r>
    </w:p>
    <w:p w14:paraId="5FE09B3C">
      <w:pPr>
        <w:keepNext w:val="0"/>
        <w:keepLines w:val="0"/>
        <w:pageBreakBefore w:val="0"/>
        <w:widowControl w:val="0"/>
        <w:tabs>
          <w:tab w:val="left" w:pos="8364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房源安排等原因</w:t>
      </w:r>
      <w:r>
        <w:rPr>
          <w:rFonts w:hint="eastAsia" w:ascii="仿宋_GB2312" w:hAnsi="仿宋_GB2312" w:eastAsia="仿宋_GB2312" w:cs="仿宋_GB2312"/>
          <w:sz w:val="32"/>
          <w:szCs w:val="32"/>
        </w:rPr>
        <w:t>需要进行宿舍调整合并对空床位安排学生入住的；</w:t>
      </w:r>
    </w:p>
    <w:p w14:paraId="4BEECAA9">
      <w:pPr>
        <w:keepNext w:val="0"/>
        <w:keepLines w:val="0"/>
        <w:pageBreakBefore w:val="0"/>
        <w:widowControl w:val="0"/>
        <w:tabs>
          <w:tab w:val="left" w:pos="8364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（二）有重大、特殊事项的，包括但不限于公寓改造、修缮维护、使用情形变更等；</w:t>
      </w:r>
    </w:p>
    <w:p w14:paraId="513781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（三）其他需要调宿的情形。</w:t>
      </w:r>
    </w:p>
    <w:p w14:paraId="38DA58C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第十条 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学生因个人原因申请调宿或延期住宿，由学生提出申请，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经学生导师、所在教学科研机构研究生工作组、学工办审批同意后，总务办视房源情况进行统筹安排。原则上在相同住房标准范围内调换或安排延期住宿。</w:t>
      </w:r>
    </w:p>
    <w:p w14:paraId="33536C5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第十一条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国际学生住宿期间应当按照相关规定办理临时住宿登记。登记信息发生变更的，应当重新办理临时住宿登记。</w:t>
      </w:r>
    </w:p>
    <w:p w14:paraId="2325698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第十二条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住宿学生毕业、住宿协议到期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以及学生</w:t>
      </w:r>
      <w:r>
        <w:rPr>
          <w:rFonts w:hint="eastAsia" w:ascii="仿宋_GB2312" w:hAnsi="仿宋_GB2312" w:eastAsia="仿宋_GB2312" w:cs="仿宋_GB2312"/>
          <w:sz w:val="32"/>
          <w:szCs w:val="32"/>
        </w:rPr>
        <w:t>退学、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休学、</w:t>
      </w:r>
      <w:r>
        <w:rPr>
          <w:rFonts w:hint="eastAsia" w:ascii="仿宋_GB2312" w:hAnsi="仿宋_GB2312" w:eastAsia="仿宋_GB2312" w:cs="仿宋_GB2312"/>
          <w:sz w:val="32"/>
          <w:szCs w:val="32"/>
        </w:rPr>
        <w:t>离校六个月以上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等不符合住宿条件的</w:t>
      </w:r>
      <w:r>
        <w:rPr>
          <w:rFonts w:hint="eastAsia" w:ascii="仿宋_GB2312" w:hAnsi="仿宋_GB2312" w:eastAsia="仿宋_GB2312" w:cs="仿宋_GB2312"/>
          <w:sz w:val="32"/>
          <w:szCs w:val="32"/>
        </w:rPr>
        <w:t>，应当及时办理退宿手续，并自退宿手续办结之日起七日内搬离宿舍。</w:t>
      </w:r>
    </w:p>
    <w:p w14:paraId="0B66107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第十三条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住宿学生自愿退宿的，应当提出退宿申请，经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学工办</w:t>
      </w:r>
      <w:r>
        <w:rPr>
          <w:rFonts w:hint="eastAsia" w:ascii="仿宋_GB2312" w:hAnsi="仿宋_GB2312" w:eastAsia="仿宋_GB2312" w:cs="仿宋_GB2312"/>
          <w:sz w:val="32"/>
          <w:szCs w:val="32"/>
        </w:rPr>
        <w:t>批准后及时办理退宿手续。</w:t>
      </w:r>
    </w:p>
    <w:p w14:paraId="31FF1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 学生办理退宿，需联系</w:t>
      </w:r>
      <w:r>
        <w:rPr>
          <w:rFonts w:hint="eastAsia" w:ascii="仿宋_GB2312" w:hAnsi="仿宋_GB2312" w:eastAsia="仿宋_GB2312" w:cs="仿宋_GB2312"/>
          <w:sz w:val="32"/>
          <w:szCs w:val="32"/>
        </w:rPr>
        <w:t>所属楼栋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宿管员验收房间固定资产、抄录水电表、结清住宿费和水电费后办理退宿手续，同时清理个人物品并打扫宿舍卫生，在规定的时间内注销门禁及搬离公寓。</w:t>
      </w:r>
    </w:p>
    <w:p w14:paraId="5F73C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学生退宿搬离后如有个人物品未清理的，视为放弃物品的所有权，宿管员有权清理；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未按规定办理退宿手续或逾期未搬的，将停止公寓相关服务。</w:t>
      </w:r>
    </w:p>
    <w:p w14:paraId="66576E4E">
      <w:pPr>
        <w:pStyle w:val="3"/>
        <w:widowControl w:val="0"/>
        <w:adjustRightInd w:val="0"/>
        <w:snapToGrid w:val="0"/>
        <w:spacing w:before="0" w:beforeAutospacing="0" w:after="0" w:afterAutospacing="0"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第四章 住宿管理</w:t>
      </w:r>
    </w:p>
    <w:p w14:paraId="66166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</w:rPr>
        <w:t xml:space="preserve">条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学生公寓配备宿管员，实行24小时值班。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为确保入住人员的安全，宿管员有权对入住人员进行安全方面的询问</w:t>
      </w:r>
      <w:r>
        <w:rPr>
          <w:rFonts w:hint="eastAsia" w:ascii="仿宋_GB2312" w:hAnsi="仿宋_GB2312" w:eastAsia="仿宋_GB2312" w:cs="仿宋_GB2312"/>
          <w:sz w:val="32"/>
          <w:szCs w:val="32"/>
        </w:rPr>
        <w:t>、登记和检查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E1827B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住宿学生应当增强安全意识、掌握安全知识技能，参加安全培训、演练等安全教育活动，提升自我管理能力、防范能力和自救逃生能力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努力维护公寓和自身安全，共同做好防火、防盗、安全用电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相关事项。</w:t>
      </w:r>
    </w:p>
    <w:p w14:paraId="5AEE8E0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住宿学生发现火情、治安或刑事案件以及安全隐患、可疑人员等，应当及时报告。</w:t>
      </w:r>
    </w:p>
    <w:p w14:paraId="340E30B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住宿学生应当爱护学生公寓内外环境及设备设施，保持良好的宿舍环境卫生，维护自行车等交通工具停放秩序。</w:t>
      </w:r>
    </w:p>
    <w:p w14:paraId="5F0C500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条 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学生公寓实行宿舍安全卫生秩序检查制度，住宿学生应当予以配合。检查过程中发现违规违纪行为的，检查人员应当及时制止并采取必要的措施。</w:t>
      </w:r>
    </w:p>
    <w:p w14:paraId="34A722A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住宿学生不得挪用、损坏或者在非紧急情况下动用消防设备设施，不得堵塞消防车通道、疏散通道，不得触碰或遮挡火灾探测器、消防喷淋等。</w:t>
      </w:r>
    </w:p>
    <w:p w14:paraId="7E0549F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第二十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学生公寓内禁火禁烟，禁止使用蜡烛、火蚊香、艾灸等明火或焚烧物品，禁止吸烟。</w:t>
      </w:r>
    </w:p>
    <w:p w14:paraId="44E8004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第二十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学生公寓严禁以下违章电器：</w:t>
      </w:r>
    </w:p>
    <w:p w14:paraId="5780B17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（一）热得快、电炉、电热毯、电热水器、取暖器等电热设备以及无自动断电保护装置的电器；</w:t>
      </w:r>
    </w:p>
    <w:p w14:paraId="7573941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（二）额定功率超过1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00W的电器；</w:t>
      </w:r>
    </w:p>
    <w:p w14:paraId="1AC5D57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（三）电饭锅、电磁炉、烤箱、电热锅、电饼铛等炊事用电器；</w:t>
      </w:r>
    </w:p>
    <w:p w14:paraId="5ED291A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（四）无国家级安全认证的电器；</w:t>
      </w:r>
    </w:p>
    <w:p w14:paraId="66FBE9B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（五）其他存在安全隐患的电器。</w:t>
      </w:r>
    </w:p>
    <w:p w14:paraId="1596394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第二十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学生公寓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</w:rPr>
        <w:t>禁止携带电动车电池进入，禁止停放电动车或为电动车充电以及存放电动车电池。</w:t>
      </w:r>
    </w:p>
    <w:p w14:paraId="3494ACD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第二十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学生公寓不得私拉电线、私自使用公共电源。</w:t>
      </w:r>
    </w:p>
    <w:p w14:paraId="0B678AA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第二十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学生公寓不得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存放或使用</w:t>
      </w:r>
      <w:r>
        <w:rPr>
          <w:rFonts w:hint="eastAsia" w:ascii="仿宋_GB2312" w:hAnsi="仿宋_GB2312" w:eastAsia="仿宋_GB2312" w:cs="仿宋_GB2312"/>
          <w:sz w:val="32"/>
          <w:szCs w:val="32"/>
        </w:rPr>
        <w:t>易燃、易爆、毒害性、放射性、腐蚀性物质等危险品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F64CF3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第二十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住宿学生不得在非紧急情况下进入学生公寓内限制区域（包括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但不限于</w:t>
      </w:r>
      <w:r>
        <w:rPr>
          <w:rFonts w:hint="eastAsia" w:ascii="仿宋_GB2312" w:hAnsi="仿宋_GB2312" w:eastAsia="仿宋_GB2312" w:cs="仿宋_GB2312"/>
          <w:sz w:val="32"/>
          <w:szCs w:val="32"/>
        </w:rPr>
        <w:t>强电间、弱电间、管道井、电梯机房、水箱间、空调机房等区域）。</w:t>
      </w:r>
    </w:p>
    <w:p w14:paraId="3D2AAA7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第二十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学生公寓内不得私自装修，不得改变、破坏房屋结构和功能，不得私自改变设备设施的位置和功能。</w:t>
      </w:r>
    </w:p>
    <w:p w14:paraId="32BCC49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第二十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学生公寓内不得进行影响公共秩序或者他人身心健康的活动，不得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带入、种植或饲养可能影响公共秩序或者他人身心健康的植物、动物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。</w:t>
      </w:r>
    </w:p>
    <w:p w14:paraId="2B44619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第二十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条 </w:t>
      </w:r>
      <w:r>
        <w:rPr>
          <w:rFonts w:hint="eastAsia" w:ascii="仿宋_GB2312" w:hAnsi="仿宋_GB2312" w:eastAsia="仿宋_GB2312" w:cs="仿宋_GB2312"/>
          <w:sz w:val="32"/>
          <w:szCs w:val="32"/>
        </w:rPr>
        <w:t>住宿学生疑似患有或者患有《中华人民共和国传染病防治法》明确规定的传染病的，应当主动向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学工办</w:t>
      </w:r>
      <w:r>
        <w:rPr>
          <w:rFonts w:hint="eastAsia" w:ascii="仿宋_GB2312" w:hAnsi="仿宋_GB2312" w:eastAsia="仿宋_GB2312" w:cs="仿宋_GB2312"/>
          <w:sz w:val="32"/>
          <w:szCs w:val="32"/>
        </w:rPr>
        <w:t>报告，并服从相关住宿调整安排。</w:t>
      </w:r>
    </w:p>
    <w:p w14:paraId="4252EC8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学生发现学生公寓内有疑似患有前款所述传染性疾病的人员，应当及时向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学工办</w:t>
      </w:r>
      <w:r>
        <w:rPr>
          <w:rFonts w:hint="eastAsia" w:ascii="仿宋_GB2312" w:hAnsi="仿宋_GB2312" w:eastAsia="仿宋_GB2312" w:cs="仿宋_GB2312"/>
          <w:sz w:val="32"/>
          <w:szCs w:val="32"/>
        </w:rPr>
        <w:t>报告。</w:t>
      </w:r>
    </w:p>
    <w:p w14:paraId="3433A6F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条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学生公寓内不得进行传教、宗教聚会等宗教活动。 </w:t>
      </w:r>
    </w:p>
    <w:p w14:paraId="6EFF9CB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第三十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学生公寓实行来访登记制度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接待学生有责任提醒和要求来访人遵守规定，服从管理。如访客进入宿舍造成不良后果，接访人员须承担相应责任。</w:t>
      </w:r>
    </w:p>
    <w:p w14:paraId="34BF66C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第三十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条 </w:t>
      </w:r>
      <w:r>
        <w:rPr>
          <w:rFonts w:hint="eastAsia" w:ascii="仿宋_GB2312" w:hAnsi="仿宋_GB2312" w:eastAsia="仿宋_GB2312" w:cs="仿宋_GB2312"/>
          <w:sz w:val="32"/>
          <w:szCs w:val="32"/>
        </w:rPr>
        <w:t>住宿学生不得将宿舍房间钥匙、门禁卡、房卡等转借他人，不得私自配宿舍房间钥匙或另加门锁，不得出租出借学生公寓宿舍房间和床位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或私自留宿非本宿舍人员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等。</w:t>
      </w:r>
    </w:p>
    <w:p w14:paraId="2DC44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OLE_LINK6"/>
      <w:bookmarkStart w:id="1" w:name="OLE_LINK5"/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/>
        </w:rPr>
        <w:t>三十三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</w:rPr>
        <w:t xml:space="preserve">条 </w:t>
      </w:r>
      <w:r>
        <w:rPr>
          <w:rFonts w:hint="eastAsia" w:ascii="仿宋_GB2312" w:hAnsi="仿宋_GB2312" w:eastAsia="仿宋_GB2312" w:cs="仿宋_GB2312"/>
          <w:sz w:val="32"/>
          <w:szCs w:val="32"/>
        </w:rPr>
        <w:t>住宿学生应严格遵守学校和学院住宿管理规定，履行住宿协议，恪守有关文明公约。</w:t>
      </w:r>
    </w:p>
    <w:p w14:paraId="3AB97C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对违反公寓住宿管理规定的学生，总务办发出整改通知书并告知学生导师、学生所在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教学科研机构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、学工办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未按要求完成</w:t>
      </w:r>
      <w:r>
        <w:rPr>
          <w:rFonts w:hint="eastAsia" w:ascii="仿宋_GB2312" w:hAnsi="仿宋_GB2312" w:eastAsia="仿宋_GB2312" w:cs="仿宋_GB2312"/>
          <w:sz w:val="32"/>
          <w:szCs w:val="32"/>
        </w:rPr>
        <w:t>整改的，总务办有权停止对其公寓的各项服务，如冻结门禁卡、限期搬离或取消住宿资格等。</w:t>
      </w:r>
    </w:p>
    <w:bookmarkEnd w:id="0"/>
    <w:bookmarkEnd w:id="1"/>
    <w:p w14:paraId="44CE3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住宿学生违反本办法相关规定情节严重的，按照《清华大学学生纪律处分管理规定》等相关规定给予相应的纪律处分。</w:t>
      </w:r>
    </w:p>
    <w:p w14:paraId="4BB66441">
      <w:pPr>
        <w:pStyle w:val="3"/>
        <w:widowControl w:val="0"/>
        <w:adjustRightInd w:val="0"/>
        <w:snapToGrid w:val="0"/>
        <w:spacing w:before="0" w:beforeAutospacing="0" w:after="0" w:afterAutospacing="0"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第五章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公寓文化建设</w:t>
      </w:r>
    </w:p>
    <w:p w14:paraId="6E1783E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第三十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条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学生公寓应营造“安全、健康、文明、和谐、向上”的生活氛围，学院应定期开展相关生活素质养成教育。</w:t>
      </w:r>
    </w:p>
    <w:p w14:paraId="5F8CF28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第三十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条 </w:t>
      </w:r>
      <w:r>
        <w:rPr>
          <w:rFonts w:hint="eastAsia" w:ascii="仿宋_GB2312" w:hAnsi="仿宋_GB2312" w:eastAsia="仿宋_GB2312" w:cs="仿宋_GB2312"/>
          <w:sz w:val="32"/>
          <w:szCs w:val="32"/>
        </w:rPr>
        <w:t>住宿学生应当互相尊重、团结友爱，自觉维护公共秩序，全面养成良好的学习生活习惯，共同营造安全、绿色、整洁、有序的住宿环境。</w:t>
      </w:r>
    </w:p>
    <w:p w14:paraId="5387178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第三十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住宿学生应当节约水电，做好垃圾分类，爱惜他人劳动成果，爱护公共财物。</w:t>
      </w:r>
    </w:p>
    <w:p w14:paraId="36975A0C">
      <w:pPr>
        <w:pStyle w:val="3"/>
        <w:widowControl w:val="0"/>
        <w:adjustRightInd w:val="0"/>
        <w:snapToGrid w:val="0"/>
        <w:spacing w:before="0" w:beforeAutospacing="0" w:after="0" w:afterAutospacing="0" w:line="56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sz w:val="32"/>
          <w:szCs w:val="32"/>
        </w:rPr>
        <w:t>章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附则</w:t>
      </w:r>
    </w:p>
    <w:p w14:paraId="716D27BA">
      <w:pPr>
        <w:ind w:firstLine="643" w:firstLineChars="200"/>
        <w:rPr>
          <w:rFonts w:hint="eastAsia" w:eastAsia="宋体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第三十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本办法由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总务办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负责解释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本办法自公布之日起施行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1C841A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16FF0C">
    <w:pPr>
      <w:pStyle w:val="4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2C106E0E">
                          <w:pPr>
                            <w:pStyle w:val="4"/>
                            <w:rPr>
                              <w:rFonts w:hint="default" w:ascii="Times New Roman Regular" w:hAnsi="Times New Roman Regular" w:cs="Times New Roman Regular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 Regular" w:hAnsi="Times New Roman Regular" w:cs="Times New Roman Regular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 Regular" w:hAnsi="Times New Roman Regular" w:cs="Times New Roman Regular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ySV/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TJJX/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C106E0E">
                    <w:pPr>
                      <w:pStyle w:val="4"/>
                      <w:rPr>
                        <w:rFonts w:hint="default" w:ascii="Times New Roman Regular" w:hAnsi="Times New Roman Regular" w:cs="Times New Roman Regular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 Regular" w:hAnsi="Times New Roman Regular" w:cs="Times New Roman Regular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 Regular" w:hAnsi="Times New Roman Regular" w:cs="Times New Roman Regular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 Regular" w:hAnsi="Times New Roman Regular" w:cs="Times New Roman Regular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 Regular" w:hAnsi="Times New Roman Regular" w:cs="Times New Roman Regular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 Regular" w:hAnsi="Times New Roman Regular" w:cs="Times New Roman Regular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 Regular" w:hAnsi="Times New Roman Regular" w:cs="Times New Roman Regular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 Regular" w:hAnsi="Times New Roman Regular" w:cs="Times New Roman Regular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F77B9F"/>
    <w:rsid w:val="4E190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99"/>
    <w:pPr>
      <w:jc w:val="left"/>
    </w:pPr>
  </w:style>
  <w:style w:type="paragraph" w:styleId="3">
    <w:name w:val="Body Text Indent 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2709</Words>
  <Characters>2717</Characters>
  <Paragraphs>64</Paragraphs>
  <TotalTime>0</TotalTime>
  <ScaleCrop>false</ScaleCrop>
  <LinksUpToDate>false</LinksUpToDate>
  <CharactersWithSpaces>2801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2025-05-15T02:02:00Z</dcterms:created>
  <dc:creator>土拨鼠</dc:creator>
  <cp:lastModifiedBy>user</cp:lastModifiedBy>
  <dcterms:modified xsi:type="dcterms:W3CDTF">2025-06-28T14:59:51Z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6B4DA2BAB982BD07E7925F68DCBEF2F4_43</vt:lpwstr>
  </property>
  <property fmtid="{D5CDD505-2E9C-101B-9397-08002B2CF9AE}" pid="4" name="KSOTemplateDocerSaveRecord">
    <vt:lpwstr>eyJoZGlkIjoiMWM3MGU3NGJkOWRlNWZiYzYwMmNiZjNlZDY1MjgzNDEiLCJ1c2VySWQiOiI0MzU5MzMxMzAifQ==</vt:lpwstr>
  </property>
</Properties>
</file>