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B24BD">
      <w:pPr>
        <w:spacing w:line="560" w:lineRule="exact"/>
        <w:jc w:val="right"/>
        <w:rPr>
          <w:rFonts w:hint="eastAsia" w:ascii="FangSong_GB2312" w:hAnsi="FangSong_GB2312" w:eastAsia="FangSong_GB2312" w:cs="FangSong_GB2312"/>
          <w:color w:val="000000"/>
          <w:sz w:val="32"/>
          <w:szCs w:val="32"/>
        </w:rPr>
      </w:pPr>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8</w:t>
      </w:r>
      <w:r>
        <w:rPr>
          <w:rFonts w:hint="eastAsia" w:ascii="FangSong_GB2312" w:hAnsi="FangSong_GB2312" w:eastAsia="FangSong_GB2312" w:cs="FangSong_GB2312"/>
          <w:color w:val="000000"/>
          <w:sz w:val="32"/>
          <w:szCs w:val="32"/>
        </w:rPr>
        <w:t>号</w:t>
      </w:r>
    </w:p>
    <w:p w14:paraId="35E097A5">
      <w:pPr>
        <w:spacing w:line="560" w:lineRule="exact"/>
        <w:jc w:val="center"/>
        <w:rPr>
          <w:rFonts w:hint="eastAsia" w:ascii="方正小标宋简体" w:hAnsi="方正小标宋简体" w:eastAsia="方正小标宋简体" w:cs="方正小标宋简体"/>
          <w:color w:val="000000" w:themeColor="text1"/>
          <w:kern w:val="0"/>
          <w:sz w:val="36"/>
          <w:szCs w:val="36"/>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36"/>
          <w:szCs w:val="36"/>
          <w14:textFill>
            <w14:solidFill>
              <w14:schemeClr w14:val="tx1"/>
            </w14:solidFill>
          </w14:textFill>
        </w:rPr>
        <w:t>清华大学深圳国际研究生院大型仪器设备</w:t>
      </w:r>
    </w:p>
    <w:p w14:paraId="03977AE3">
      <w:pPr>
        <w:spacing w:line="560" w:lineRule="exact"/>
        <w:jc w:val="center"/>
        <w:rPr>
          <w:rFonts w:hint="eastAsia" w:ascii="方正小标宋简体" w:hAnsi="方正小标宋简体" w:eastAsia="方正小标宋简体" w:cs="方正小标宋简体"/>
          <w:color w:val="000000" w:themeColor="text1"/>
          <w:kern w:val="0"/>
          <w:sz w:val="36"/>
          <w:szCs w:val="36"/>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36"/>
          <w:szCs w:val="36"/>
          <w14:textFill>
            <w14:solidFill>
              <w14:schemeClr w14:val="tx1"/>
            </w14:solidFill>
          </w14:textFill>
        </w:rPr>
        <w:t>开放共享管理办法</w:t>
      </w:r>
    </w:p>
    <w:p w14:paraId="31AB2B67">
      <w:pPr>
        <w:spacing w:line="560" w:lineRule="exact"/>
        <w:jc w:val="center"/>
        <w:rPr>
          <w:rFonts w:ascii="Times New Roman" w:hAnsi="Times New Roman" w:eastAsia="仿宋_GB2312"/>
          <w:color w:val="000000" w:themeColor="text1"/>
          <w:sz w:val="32"/>
          <w:szCs w:val="32"/>
          <w14:textFill>
            <w14:solidFill>
              <w14:schemeClr w14:val="tx1"/>
            </w14:solidFill>
          </w14:textFill>
        </w:rPr>
      </w:pPr>
      <w:bookmarkStart w:id="0" w:name="_GoBack"/>
      <w:r>
        <w:rPr>
          <w:rFonts w:hint="eastAsia" w:ascii="Times New Roman" w:hAnsi="Times New Roman" w:eastAsia="仿宋_GB2312"/>
          <w:color w:val="000000" w:themeColor="text1"/>
          <w:sz w:val="32"/>
          <w:szCs w:val="32"/>
          <w14:textFill>
            <w14:solidFill>
              <w14:schemeClr w14:val="tx1"/>
            </w14:solidFill>
          </w14:textFill>
        </w:rPr>
        <w:t>二〇一八年第十二次党政联席会议（2018年12月10日）审议通过，二〇二五年第七十四次党政联席会议（2025年12月29日）修订</w:t>
      </w:r>
    </w:p>
    <w:bookmarkEnd w:id="0"/>
    <w:p w14:paraId="125E46EE">
      <w:pPr>
        <w:adjustRightInd w:val="0"/>
        <w:snapToGrid w:val="0"/>
        <w:spacing w:line="560" w:lineRule="exact"/>
        <w:jc w:val="center"/>
        <w:rPr>
          <w:rFonts w:ascii="仿宋_GB2312" w:hAnsi="Times New Roman" w:eastAsia="仿宋_GB2312"/>
          <w:color w:val="000000" w:themeColor="text1"/>
          <w:sz w:val="28"/>
          <w:szCs w:val="28"/>
          <w14:textFill>
            <w14:solidFill>
              <w14:schemeClr w14:val="tx1"/>
            </w14:solidFill>
          </w14:textFill>
        </w:rPr>
      </w:pPr>
    </w:p>
    <w:p w14:paraId="45D3CB30">
      <w:pPr>
        <w:adjustRightInd w:val="0"/>
        <w:spacing w:line="560" w:lineRule="exact"/>
        <w:jc w:val="center"/>
        <w:rPr>
          <w:rFonts w:hint="eastAsia" w:ascii="黑体" w:hAnsi="黑体" w:eastAsia="黑体" w:cs="黑体"/>
          <w:bCs/>
          <w:color w:val="000000" w:themeColor="text1"/>
          <w:kern w:val="0"/>
          <w:sz w:val="32"/>
          <w:szCs w:val="32"/>
          <w14:textFill>
            <w14:solidFill>
              <w14:schemeClr w14:val="tx1"/>
            </w14:solidFill>
          </w14:textFill>
        </w:rPr>
      </w:pPr>
      <w:r>
        <w:rPr>
          <w:rFonts w:hint="eastAsia" w:ascii="黑体" w:hAnsi="黑体" w:eastAsia="黑体" w:cs="黑体"/>
          <w:bCs/>
          <w:color w:val="000000" w:themeColor="text1"/>
          <w:kern w:val="0"/>
          <w:sz w:val="32"/>
          <w:szCs w:val="32"/>
          <w14:textFill>
            <w14:solidFill>
              <w14:schemeClr w14:val="tx1"/>
            </w14:solidFill>
          </w14:textFill>
        </w:rPr>
        <w:t>第一章  总  则</w:t>
      </w:r>
    </w:p>
    <w:p w14:paraId="6926C927">
      <w:pPr>
        <w:spacing w:line="560" w:lineRule="exact"/>
        <w:ind w:firstLine="643"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b/>
          <w:bCs/>
          <w:color w:val="000000" w:themeColor="text1"/>
          <w:sz w:val="32"/>
          <w:szCs w:val="32"/>
          <w14:textFill>
            <w14:solidFill>
              <w14:schemeClr w14:val="tx1"/>
            </w14:solidFill>
          </w14:textFill>
        </w:rPr>
        <w:t>第一条</w:t>
      </w:r>
      <w:r>
        <w:rPr>
          <w:rFonts w:hint="eastAsia" w:ascii="Times New Roman" w:hAnsi="Times New Roman" w:eastAsia="仿宋_GB2312"/>
          <w:color w:val="000000" w:themeColor="text1"/>
          <w:sz w:val="32"/>
          <w:szCs w:val="32"/>
          <w14:textFill>
            <w14:solidFill>
              <w14:schemeClr w14:val="tx1"/>
            </w14:solidFill>
          </w14:textFill>
        </w:rPr>
        <w:t xml:space="preserve"> 为促进清华大学深圳国际研究生院（以下简称学院）大型仪器设备开放共享，充分释放服务潜能，提高资源使用效率，根据《国务院关于国家重大科研基础设施和大型仪器设备向社会开放的意见》《重大科研基础设施和大型科学仪器共享管理暂行办法》《高等学校仪器设备管理办法》《深圳市促进重大科技基础设施和大型仪器设备开放共享管理办法》《深圳市大型科研仪器开放共享服务考核评价与资助实施细则》《深圳市大型科研仪器购置评议实施细则》和《清华大学仪器设备开放共享管理办法》，结合学院实际，制定本办法。</w:t>
      </w:r>
    </w:p>
    <w:p w14:paraId="0FFFB968">
      <w:pPr>
        <w:spacing w:line="560" w:lineRule="exact"/>
        <w:ind w:firstLine="643"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b/>
          <w:bCs/>
          <w:color w:val="000000" w:themeColor="text1"/>
          <w:sz w:val="32"/>
          <w:szCs w:val="32"/>
          <w14:textFill>
            <w14:solidFill>
              <w14:schemeClr w14:val="tx1"/>
            </w14:solidFill>
          </w14:textFill>
        </w:rPr>
        <w:t>第二条</w:t>
      </w:r>
      <w:r>
        <w:rPr>
          <w:rFonts w:hint="eastAsia" w:ascii="Times New Roman" w:hAnsi="Times New Roman" w:eastAsia="仿宋_GB2312"/>
          <w:color w:val="000000" w:themeColor="text1"/>
          <w:sz w:val="32"/>
          <w:szCs w:val="32"/>
          <w14:textFill>
            <w14:solidFill>
              <w14:schemeClr w14:val="tx1"/>
            </w14:solidFill>
          </w14:textFill>
        </w:rPr>
        <w:t xml:space="preserve"> 本办法所称开放共享是指将大型仪器设备向学院内部和社会开放，用于科学研究和技术开发活动的行为。</w:t>
      </w:r>
    </w:p>
    <w:p w14:paraId="60789542">
      <w:pPr>
        <w:spacing w:line="560" w:lineRule="exact"/>
        <w:ind w:firstLine="643"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b/>
          <w:bCs/>
          <w:color w:val="000000" w:themeColor="text1"/>
          <w:sz w:val="32"/>
          <w:szCs w:val="32"/>
          <w14:textFill>
            <w14:solidFill>
              <w14:schemeClr w14:val="tx1"/>
            </w14:solidFill>
          </w14:textFill>
        </w:rPr>
        <w:t>第三条</w:t>
      </w:r>
      <w:r>
        <w:rPr>
          <w:rFonts w:hint="eastAsia" w:ascii="Times New Roman" w:hAnsi="Times New Roman" w:eastAsia="仿宋_GB2312"/>
          <w:color w:val="000000" w:themeColor="text1"/>
          <w:sz w:val="32"/>
          <w:szCs w:val="32"/>
          <w14:textFill>
            <w14:solidFill>
              <w14:schemeClr w14:val="tx1"/>
            </w14:solidFill>
          </w14:textFill>
        </w:rPr>
        <w:t xml:space="preserve"> 本办法所称大型仪器设备是指单台（套）原值</w:t>
      </w:r>
      <w:r>
        <w:rPr>
          <w:rFonts w:ascii="Times New Roman" w:hAnsi="Times New Roman" w:eastAsia="仿宋_GB2312"/>
          <w:color w:val="000000" w:themeColor="text1"/>
          <w:sz w:val="32"/>
          <w:szCs w:val="32"/>
          <w14:textFill>
            <w14:solidFill>
              <w14:schemeClr w14:val="tx1"/>
            </w14:solidFill>
          </w14:textFill>
        </w:rPr>
        <w:t>4</w:t>
      </w:r>
      <w:r>
        <w:rPr>
          <w:rFonts w:hint="eastAsia" w:ascii="Times New Roman" w:hAnsi="Times New Roman" w:eastAsia="仿宋_GB2312"/>
          <w:color w:val="000000" w:themeColor="text1"/>
          <w:sz w:val="32"/>
          <w:szCs w:val="32"/>
          <w14:textFill>
            <w14:solidFill>
              <w14:schemeClr w14:val="tx1"/>
            </w14:solidFill>
          </w14:textFill>
        </w:rPr>
        <w:t>0万元（含）人民币以上，用于教学、科学研究和技术开发活动的仪器设备（以下简称仪器设备）。涉及国家秘密或者法律法规另有规定的设备，及学院培养处工程教育中心统管的设备除外。鼓励</w:t>
      </w:r>
      <w:r>
        <w:rPr>
          <w:rFonts w:ascii="Times New Roman" w:hAnsi="Times New Roman" w:eastAsia="仿宋_GB2312"/>
          <w:color w:val="000000" w:themeColor="text1"/>
          <w:sz w:val="32"/>
          <w:szCs w:val="32"/>
          <w14:textFill>
            <w14:solidFill>
              <w14:schemeClr w14:val="tx1"/>
            </w14:solidFill>
          </w14:textFill>
        </w:rPr>
        <w:t>4</w:t>
      </w:r>
      <w:r>
        <w:rPr>
          <w:rFonts w:hint="eastAsia" w:ascii="Times New Roman" w:hAnsi="Times New Roman" w:eastAsia="仿宋_GB2312"/>
          <w:color w:val="000000" w:themeColor="text1"/>
          <w:sz w:val="32"/>
          <w:szCs w:val="32"/>
          <w14:textFill>
            <w14:solidFill>
              <w14:schemeClr w14:val="tx1"/>
            </w14:solidFill>
          </w14:textFill>
        </w:rPr>
        <w:t>0万元以下的仪器设备开放共享。</w:t>
      </w:r>
    </w:p>
    <w:p w14:paraId="0D02F3F3">
      <w:pPr>
        <w:spacing w:line="560" w:lineRule="exact"/>
        <w:ind w:firstLine="643" w:firstLineChars="200"/>
        <w:rPr>
          <w:rFonts w:hint="eastAsia"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b/>
          <w:bCs/>
          <w:color w:val="000000" w:themeColor="text1"/>
          <w:sz w:val="32"/>
          <w:szCs w:val="32"/>
          <w14:textFill>
            <w14:solidFill>
              <w14:schemeClr w14:val="tx1"/>
            </w14:solidFill>
          </w14:textFill>
        </w:rPr>
        <w:t>第四条</w:t>
      </w:r>
      <w:r>
        <w:rPr>
          <w:rFonts w:hint="eastAsia" w:ascii="仿宋_GB2312" w:eastAsia="仿宋_GB2312" w:hAnsiTheme="minorEastAsia"/>
          <w:color w:val="000000" w:themeColor="text1"/>
          <w:sz w:val="32"/>
          <w:szCs w:val="32"/>
          <w14:textFill>
            <w14:solidFill>
              <w14:schemeClr w14:val="tx1"/>
            </w14:solidFill>
          </w14:textFill>
        </w:rPr>
        <w:t xml:space="preserve"> 仪器设备应当在满足本单位需求的基础上，实行开放共享。学院鼓励整合仪器设备资源，通过建设科研条件平台提高仪器设备开放共享水平。</w:t>
      </w:r>
    </w:p>
    <w:p w14:paraId="45556521">
      <w:pPr>
        <w:spacing w:line="560" w:lineRule="exact"/>
        <w:ind w:firstLine="643" w:firstLineChars="200"/>
        <w:rPr>
          <w:rFonts w:hint="eastAsia" w:ascii="仿宋_GB2312" w:eastAsia="仿宋_GB2312" w:hAnsiTheme="minorEastAsia"/>
          <w:color w:val="000000" w:themeColor="text1"/>
          <w:sz w:val="32"/>
          <w:szCs w:val="32"/>
          <w14:textFill>
            <w14:solidFill>
              <w14:schemeClr w14:val="tx1"/>
            </w14:solidFill>
          </w14:textFill>
        </w:rPr>
      </w:pPr>
      <w:r>
        <w:rPr>
          <w:rFonts w:hint="eastAsia" w:ascii="仿宋_GB2312" w:eastAsia="仿宋_GB2312" w:hAnsiTheme="minorEastAsia"/>
          <w:b/>
          <w:bCs/>
          <w:color w:val="000000" w:themeColor="text1"/>
          <w:sz w:val="32"/>
          <w:szCs w:val="32"/>
          <w14:textFill>
            <w14:solidFill>
              <w14:schemeClr w14:val="tx1"/>
            </w14:solidFill>
          </w14:textFill>
        </w:rPr>
        <w:t>第五条</w:t>
      </w:r>
      <w:r>
        <w:rPr>
          <w:rFonts w:hint="eastAsia" w:ascii="仿宋_GB2312" w:eastAsia="仿宋_GB2312" w:hAnsiTheme="minorEastAsia"/>
          <w:color w:val="000000" w:themeColor="text1"/>
          <w:sz w:val="32"/>
          <w:szCs w:val="32"/>
          <w14:textFill>
            <w14:solidFill>
              <w14:schemeClr w14:val="tx1"/>
            </w14:solidFill>
          </w14:textFill>
        </w:rPr>
        <w:t xml:space="preserve"> 处于海关监管期内的免税进口仪器设备开放共享应当按照科技部、海关总署等部门有关规定执行。</w:t>
      </w:r>
    </w:p>
    <w:p w14:paraId="78157123">
      <w:pPr>
        <w:adjustRightInd w:val="0"/>
        <w:spacing w:line="560" w:lineRule="exact"/>
        <w:jc w:val="center"/>
        <w:rPr>
          <w:rFonts w:hint="eastAsia" w:ascii="黑体" w:hAnsi="黑体" w:eastAsia="黑体" w:cs="黑体"/>
          <w:bCs/>
          <w:color w:val="000000" w:themeColor="text1"/>
          <w:kern w:val="0"/>
          <w:sz w:val="32"/>
          <w:szCs w:val="32"/>
          <w14:textFill>
            <w14:solidFill>
              <w14:schemeClr w14:val="tx1"/>
            </w14:solidFill>
          </w14:textFill>
        </w:rPr>
      </w:pPr>
      <w:r>
        <w:rPr>
          <w:rFonts w:hint="eastAsia" w:ascii="黑体" w:hAnsi="黑体" w:eastAsia="黑体" w:cs="黑体"/>
          <w:bCs/>
          <w:color w:val="000000" w:themeColor="text1"/>
          <w:kern w:val="0"/>
          <w:sz w:val="32"/>
          <w:szCs w:val="32"/>
          <w14:textFill>
            <w14:solidFill>
              <w14:schemeClr w14:val="tx1"/>
            </w14:solidFill>
          </w14:textFill>
        </w:rPr>
        <w:t>第二章  组织管理</w:t>
      </w:r>
    </w:p>
    <w:p w14:paraId="69A236DC">
      <w:pPr>
        <w:shd w:val="clear" w:color="auto" w:fill="FFFFFF"/>
        <w:spacing w:line="560" w:lineRule="exact"/>
        <w:ind w:firstLine="643" w:firstLineChars="200"/>
        <w:rPr>
          <w:rFonts w:hint="eastAsia" w:ascii="仿宋_GB2312" w:eastAsia="仿宋_GB2312" w:cs="宋体" w:hAnsiTheme="minorEastAsia"/>
          <w:color w:val="000000" w:themeColor="text1"/>
          <w:kern w:val="0"/>
          <w:sz w:val="32"/>
          <w:szCs w:val="32"/>
          <w14:textFill>
            <w14:solidFill>
              <w14:schemeClr w14:val="tx1"/>
            </w14:solidFill>
          </w14:textFill>
        </w:rPr>
      </w:pPr>
      <w:r>
        <w:rPr>
          <w:rFonts w:hint="eastAsia" w:ascii="仿宋_GB2312" w:eastAsia="仿宋_GB2312" w:cs="宋体" w:hAnsiTheme="minorEastAsia"/>
          <w:b/>
          <w:bCs/>
          <w:color w:val="000000" w:themeColor="text1"/>
          <w:kern w:val="0"/>
          <w:sz w:val="32"/>
          <w:szCs w:val="32"/>
          <w14:textFill>
            <w14:solidFill>
              <w14:schemeClr w14:val="tx1"/>
            </w14:solidFill>
          </w14:textFill>
        </w:rPr>
        <w:t>第六条</w:t>
      </w:r>
      <w:r>
        <w:rPr>
          <w:rFonts w:hint="eastAsia" w:ascii="仿宋_GB2312" w:eastAsia="仿宋_GB2312" w:cs="宋体" w:hAnsiTheme="minorEastAsia"/>
          <w:color w:val="000000" w:themeColor="text1"/>
          <w:kern w:val="0"/>
          <w:sz w:val="32"/>
          <w:szCs w:val="32"/>
          <w14:textFill>
            <w14:solidFill>
              <w14:schemeClr w14:val="tx1"/>
            </w14:solidFill>
          </w14:textFill>
        </w:rPr>
        <w:t xml:space="preserve"> 仪器设备开放共享服务实行学院、教学科研机构、实验室三级管理机制。</w:t>
      </w:r>
    </w:p>
    <w:p w14:paraId="0F1F8C89">
      <w:pPr>
        <w:shd w:val="clear" w:color="auto" w:fill="FFFFFF"/>
        <w:spacing w:line="560" w:lineRule="exact"/>
        <w:ind w:firstLine="643" w:firstLineChars="200"/>
        <w:rPr>
          <w:rFonts w:hint="eastAsia" w:ascii="仿宋_GB2312" w:eastAsia="仿宋_GB2312" w:cs="宋体" w:hAnsiTheme="minorEastAsia"/>
          <w:color w:val="000000" w:themeColor="text1"/>
          <w:kern w:val="0"/>
          <w:sz w:val="32"/>
          <w:szCs w:val="32"/>
          <w14:textFill>
            <w14:solidFill>
              <w14:schemeClr w14:val="tx1"/>
            </w14:solidFill>
          </w14:textFill>
        </w:rPr>
      </w:pPr>
      <w:r>
        <w:rPr>
          <w:rFonts w:hint="eastAsia" w:ascii="仿宋_GB2312" w:eastAsia="仿宋_GB2312" w:cs="宋体" w:hAnsiTheme="minorEastAsia"/>
          <w:b/>
          <w:bCs/>
          <w:color w:val="000000" w:themeColor="text1"/>
          <w:kern w:val="0"/>
          <w:sz w:val="32"/>
          <w:szCs w:val="32"/>
          <w14:textFill>
            <w14:solidFill>
              <w14:schemeClr w14:val="tx1"/>
            </w14:solidFill>
          </w14:textFill>
        </w:rPr>
        <w:t>第七条</w:t>
      </w:r>
      <w:r>
        <w:rPr>
          <w:rFonts w:hint="eastAsia" w:ascii="仿宋_GB2312" w:eastAsia="仿宋_GB2312" w:cs="宋体" w:hAnsiTheme="minorEastAsia"/>
          <w:color w:val="000000" w:themeColor="text1"/>
          <w:kern w:val="0"/>
          <w:sz w:val="32"/>
          <w:szCs w:val="32"/>
          <w14:textFill>
            <w14:solidFill>
              <w14:schemeClr w14:val="tx1"/>
            </w14:solidFill>
          </w14:textFill>
        </w:rPr>
        <w:t xml:space="preserve"> 学院实验室工作领导小组统筹协调仪器设备开放共享相关工作。</w:t>
      </w:r>
    </w:p>
    <w:p w14:paraId="485F2BDA">
      <w:pPr>
        <w:shd w:val="clear" w:color="auto" w:fill="FFFFFF"/>
        <w:spacing w:line="560" w:lineRule="exact"/>
        <w:ind w:firstLine="643" w:firstLineChars="200"/>
        <w:rPr>
          <w:rFonts w:hint="eastAsia" w:ascii="仿宋_GB2312" w:eastAsia="仿宋_GB2312" w:cs="宋体" w:hAnsiTheme="minorEastAsia"/>
          <w:color w:val="000000" w:themeColor="text1"/>
          <w:kern w:val="0"/>
          <w:sz w:val="32"/>
          <w:szCs w:val="32"/>
          <w14:textFill>
            <w14:solidFill>
              <w14:schemeClr w14:val="tx1"/>
            </w14:solidFill>
          </w14:textFill>
        </w:rPr>
      </w:pPr>
      <w:r>
        <w:rPr>
          <w:rFonts w:hint="eastAsia" w:ascii="仿宋_GB2312" w:eastAsia="仿宋_GB2312" w:cs="宋体" w:hAnsiTheme="minorEastAsia"/>
          <w:b/>
          <w:bCs/>
          <w:color w:val="000000" w:themeColor="text1"/>
          <w:kern w:val="0"/>
          <w:sz w:val="32"/>
          <w:szCs w:val="32"/>
          <w14:textFill>
            <w14:solidFill>
              <w14:schemeClr w14:val="tx1"/>
            </w14:solidFill>
          </w14:textFill>
        </w:rPr>
        <w:t>第八条</w:t>
      </w:r>
      <w:r>
        <w:rPr>
          <w:rFonts w:hint="eastAsia" w:ascii="仿宋_GB2312" w:eastAsia="仿宋_GB2312" w:cs="宋体" w:hAnsiTheme="minorEastAsia"/>
          <w:color w:val="000000" w:themeColor="text1"/>
          <w:kern w:val="0"/>
          <w:sz w:val="32"/>
          <w:szCs w:val="32"/>
          <w14:textFill>
            <w14:solidFill>
              <w14:schemeClr w14:val="tx1"/>
            </w14:solidFill>
          </w14:textFill>
        </w:rPr>
        <w:t xml:space="preserve"> 科研处是学院大型仪器设备开放共享的归口管理部门，统筹协调、组织实施和监督管理学院大型仪器设备开放共享管理工作。主要职责为:</w:t>
      </w:r>
    </w:p>
    <w:p w14:paraId="062219FF">
      <w:pPr>
        <w:shd w:val="clear" w:color="auto" w:fill="FFFFFF"/>
        <w:spacing w:line="560" w:lineRule="exact"/>
        <w:ind w:firstLine="640" w:firstLineChars="200"/>
        <w:rPr>
          <w:rFonts w:hint="eastAsia" w:ascii="仿宋_GB2312" w:eastAsia="仿宋_GB2312" w:cs="宋体" w:hAnsiTheme="minorEastAsia"/>
          <w:color w:val="000000" w:themeColor="text1"/>
          <w:kern w:val="0"/>
          <w:sz w:val="32"/>
          <w:szCs w:val="32"/>
          <w14:textFill>
            <w14:solidFill>
              <w14:schemeClr w14:val="tx1"/>
            </w14:solidFill>
          </w14:textFill>
        </w:rPr>
      </w:pPr>
      <w:r>
        <w:rPr>
          <w:rFonts w:hint="eastAsia" w:ascii="仿宋_GB2312" w:eastAsia="仿宋_GB2312" w:cs="宋体" w:hAnsiTheme="minorEastAsia"/>
          <w:color w:val="000000" w:themeColor="text1"/>
          <w:kern w:val="0"/>
          <w:sz w:val="32"/>
          <w:szCs w:val="32"/>
          <w14:textFill>
            <w14:solidFill>
              <w14:schemeClr w14:val="tx1"/>
            </w14:solidFill>
          </w14:textFill>
        </w:rPr>
        <w:t>（一）负责大型仪器设备开放共享和使用管理相关制度的建设，建立大型仪器设备开放共享的激励和约束机制；</w:t>
      </w:r>
    </w:p>
    <w:p w14:paraId="654C1045">
      <w:pPr>
        <w:shd w:val="clear" w:color="auto" w:fill="FFFFFF"/>
        <w:spacing w:line="560" w:lineRule="exact"/>
        <w:ind w:firstLine="640" w:firstLineChars="200"/>
        <w:rPr>
          <w:rFonts w:hint="eastAsia" w:ascii="仿宋_GB2312" w:eastAsia="仿宋_GB2312" w:cs="宋体" w:hAnsiTheme="minorEastAsia"/>
          <w:color w:val="000000" w:themeColor="text1"/>
          <w:kern w:val="0"/>
          <w:sz w:val="32"/>
          <w:szCs w:val="32"/>
          <w14:textFill>
            <w14:solidFill>
              <w14:schemeClr w14:val="tx1"/>
            </w14:solidFill>
          </w14:textFill>
        </w:rPr>
      </w:pPr>
      <w:r>
        <w:rPr>
          <w:rFonts w:hint="eastAsia" w:ascii="仿宋_GB2312" w:eastAsia="仿宋_GB2312" w:cs="宋体" w:hAnsiTheme="minorEastAsia"/>
          <w:color w:val="000000" w:themeColor="text1"/>
          <w:kern w:val="0"/>
          <w:sz w:val="32"/>
          <w:szCs w:val="32"/>
          <w14:textFill>
            <w14:solidFill>
              <w14:schemeClr w14:val="tx1"/>
            </w14:solidFill>
          </w14:textFill>
        </w:rPr>
        <w:t>（二）负责组织新购大型仪器设备的查重评议论证工作；</w:t>
      </w:r>
    </w:p>
    <w:p w14:paraId="32190F98">
      <w:pPr>
        <w:shd w:val="clear" w:color="auto" w:fill="FFFFFF"/>
        <w:spacing w:line="560" w:lineRule="exact"/>
        <w:ind w:firstLine="640" w:firstLineChars="200"/>
        <w:rPr>
          <w:rFonts w:hint="eastAsia" w:ascii="仿宋_GB2312" w:eastAsia="仿宋_GB2312" w:cs="宋体" w:hAnsiTheme="minorEastAsia"/>
          <w:color w:val="000000" w:themeColor="text1"/>
          <w:kern w:val="0"/>
          <w:sz w:val="32"/>
          <w:szCs w:val="32"/>
          <w14:textFill>
            <w14:solidFill>
              <w14:schemeClr w14:val="tx1"/>
            </w14:solidFill>
          </w14:textFill>
        </w:rPr>
      </w:pPr>
      <w:r>
        <w:rPr>
          <w:rFonts w:hint="eastAsia" w:ascii="仿宋_GB2312" w:eastAsia="仿宋_GB2312" w:cs="宋体" w:hAnsiTheme="minorEastAsia"/>
          <w:color w:val="000000" w:themeColor="text1"/>
          <w:kern w:val="0"/>
          <w:sz w:val="32"/>
          <w:szCs w:val="32"/>
          <w14:textFill>
            <w14:solidFill>
              <w14:schemeClr w14:val="tx1"/>
            </w14:solidFill>
          </w14:textFill>
        </w:rPr>
        <w:t>（三）负责大型仪器设备开放共享及使用的数据统计、汇总和报送，积极配合主管部门进行仪器设备共享服务情况的考核评估；</w:t>
      </w:r>
    </w:p>
    <w:p w14:paraId="0677FC9C">
      <w:pPr>
        <w:shd w:val="clear" w:color="auto" w:fill="FFFFFF"/>
        <w:spacing w:line="560" w:lineRule="exact"/>
        <w:ind w:firstLine="640" w:firstLineChars="200"/>
        <w:rPr>
          <w:rFonts w:ascii="Times New Roman" w:hAnsi="Times New Roman" w:eastAsia="仿宋_GB2312"/>
          <w:color w:val="000000" w:themeColor="text1"/>
          <w:kern w:val="0"/>
          <w:sz w:val="32"/>
          <w:szCs w:val="32"/>
          <w14:textFill>
            <w14:solidFill>
              <w14:schemeClr w14:val="tx1"/>
            </w14:solidFill>
          </w14:textFill>
        </w:rPr>
      </w:pPr>
      <w:r>
        <w:rPr>
          <w:rFonts w:hint="eastAsia" w:ascii="仿宋_GB2312" w:eastAsia="仿宋_GB2312" w:cs="宋体" w:hAnsiTheme="minorEastAsia"/>
          <w:color w:val="000000" w:themeColor="text1"/>
          <w:kern w:val="0"/>
          <w:sz w:val="32"/>
          <w:szCs w:val="32"/>
          <w14:textFill>
            <w14:solidFill>
              <w14:schemeClr w14:val="tx1"/>
            </w14:solidFill>
          </w14:textFill>
        </w:rPr>
        <w:t>（四）负责大型仪器与设施共享在线服务平台（以下简称在线服务平台）建设运行以及与主管部门相关信息系统对接工作。</w:t>
      </w:r>
    </w:p>
    <w:p w14:paraId="44229D9A">
      <w:pPr>
        <w:shd w:val="clear" w:color="auto" w:fill="FFFFFF"/>
        <w:spacing w:line="560" w:lineRule="exact"/>
        <w:ind w:firstLine="643" w:firstLineChars="200"/>
        <w:rPr>
          <w:rFonts w:ascii="Times New Roman" w:hAnsi="Times New Roman" w:eastAsia="仿宋_GB2312"/>
          <w:color w:val="000000" w:themeColor="text1"/>
          <w:kern w:val="0"/>
          <w:sz w:val="32"/>
          <w:szCs w:val="32"/>
          <w14:textFill>
            <w14:solidFill>
              <w14:schemeClr w14:val="tx1"/>
            </w14:solidFill>
          </w14:textFill>
        </w:rPr>
      </w:pPr>
      <w:r>
        <w:rPr>
          <w:rFonts w:hint="eastAsia" w:ascii="Times New Roman" w:hAnsi="Times New Roman" w:eastAsia="仿宋_GB2312"/>
          <w:b/>
          <w:bCs/>
          <w:color w:val="000000" w:themeColor="text1"/>
          <w:kern w:val="0"/>
          <w:sz w:val="32"/>
          <w:szCs w:val="32"/>
          <w14:textFill>
            <w14:solidFill>
              <w14:schemeClr w14:val="tx1"/>
            </w14:solidFill>
          </w14:textFill>
        </w:rPr>
        <w:t>第九条</w:t>
      </w:r>
      <w:r>
        <w:rPr>
          <w:rFonts w:hint="eastAsia" w:ascii="Times New Roman" w:hAnsi="Times New Roman" w:eastAsia="仿宋_GB2312"/>
          <w:color w:val="000000" w:themeColor="text1"/>
          <w:kern w:val="0"/>
          <w:sz w:val="32"/>
          <w:szCs w:val="32"/>
          <w14:textFill>
            <w14:solidFill>
              <w14:schemeClr w14:val="tx1"/>
            </w14:solidFill>
          </w14:textFill>
        </w:rPr>
        <w:t xml:space="preserve"> 教学科研机构具体负责本单位仪器设备开放共享的管理工作，需将开放仪器管理责任落实到人。教学科研机构应至少明确1名仪器管理员（简称机构管理员），实验室应至少明确1名仪器管理员（简称仪器管理员），报科研处备案。</w:t>
      </w:r>
    </w:p>
    <w:p w14:paraId="7F04E7DF">
      <w:pPr>
        <w:shd w:val="clear" w:color="auto" w:fill="FFFFFF"/>
        <w:spacing w:line="560" w:lineRule="exact"/>
        <w:ind w:firstLine="640" w:firstLineChars="200"/>
        <w:rPr>
          <w:rFonts w:ascii="Times New Roman" w:hAnsi="Times New Roman" w:eastAsia="仿宋_GB2312"/>
          <w:color w:val="000000" w:themeColor="text1"/>
          <w:kern w:val="0"/>
          <w:sz w:val="32"/>
          <w:szCs w:val="32"/>
          <w14:textFill>
            <w14:solidFill>
              <w14:schemeClr w14:val="tx1"/>
            </w14:solidFill>
          </w14:textFill>
        </w:rPr>
      </w:pPr>
      <w:r>
        <w:rPr>
          <w:rFonts w:hint="eastAsia" w:ascii="Times New Roman" w:hAnsi="Times New Roman" w:eastAsia="仿宋_GB2312"/>
          <w:color w:val="000000" w:themeColor="text1"/>
          <w:kern w:val="0"/>
          <w:sz w:val="32"/>
          <w:szCs w:val="32"/>
          <w14:textFill>
            <w14:solidFill>
              <w14:schemeClr w14:val="tx1"/>
            </w14:solidFill>
          </w14:textFill>
        </w:rPr>
        <w:t>机构管理员主要职责为：负责将本单位仪器设备有关信息上报市重大科技基础设施和大型仪器设备共享平台（以下简称市共享平台）；负责仪器共享数据统计、审核、上报；配合监督考核评价；负责组织本单位新购仪器设备内部查重和初步评议等。</w:t>
      </w:r>
    </w:p>
    <w:p w14:paraId="7A40486D">
      <w:pPr>
        <w:shd w:val="clear" w:color="auto" w:fill="FFFFFF"/>
        <w:spacing w:line="560" w:lineRule="exact"/>
        <w:ind w:firstLine="640" w:firstLineChars="200"/>
        <w:rPr>
          <w:rFonts w:ascii="Times New Roman" w:hAnsi="Times New Roman" w:eastAsia="仿宋_GB2312"/>
          <w:color w:val="000000" w:themeColor="text1"/>
          <w:kern w:val="0"/>
          <w:sz w:val="32"/>
          <w:szCs w:val="32"/>
          <w14:textFill>
            <w14:solidFill>
              <w14:schemeClr w14:val="tx1"/>
            </w14:solidFill>
          </w14:textFill>
        </w:rPr>
      </w:pPr>
      <w:r>
        <w:rPr>
          <w:rFonts w:hint="eastAsia" w:ascii="Times New Roman" w:hAnsi="Times New Roman" w:eastAsia="仿宋_GB2312"/>
          <w:color w:val="000000" w:themeColor="text1"/>
          <w:kern w:val="0"/>
          <w:sz w:val="32"/>
          <w:szCs w:val="32"/>
          <w14:textFill>
            <w14:solidFill>
              <w14:schemeClr w14:val="tx1"/>
            </w14:solidFill>
          </w14:textFill>
        </w:rPr>
        <w:t>仪器管理员主要职责为：负责实验室设备的测试分析、加工制备和科学计算等技术服务等；负责实验室仪器设备信息管理、预约审核、使用审核、费用审核、培训管理、费用结算、仪器使用维护记录管理、机时数据上报、配合考核评价工作；负责实验室新购设备论证的材料准备工作等。</w:t>
      </w:r>
    </w:p>
    <w:p w14:paraId="0F276587">
      <w:pPr>
        <w:shd w:val="clear" w:color="auto" w:fill="FFFFFF"/>
        <w:spacing w:line="560" w:lineRule="exact"/>
        <w:ind w:firstLine="643" w:firstLineChars="200"/>
        <w:rPr>
          <w:rFonts w:ascii="Times New Roman" w:hAnsi="Times New Roman" w:eastAsia="仿宋_GB2312"/>
          <w:color w:val="000000" w:themeColor="text1"/>
          <w:kern w:val="0"/>
          <w:sz w:val="32"/>
          <w:szCs w:val="32"/>
          <w14:textFill>
            <w14:solidFill>
              <w14:schemeClr w14:val="tx1"/>
            </w14:solidFill>
          </w14:textFill>
        </w:rPr>
      </w:pPr>
      <w:r>
        <w:rPr>
          <w:rFonts w:hint="eastAsia" w:ascii="Times New Roman" w:hAnsi="Times New Roman" w:eastAsia="仿宋_GB2312"/>
          <w:b/>
          <w:bCs/>
          <w:color w:val="000000" w:themeColor="text1"/>
          <w:kern w:val="0"/>
          <w:sz w:val="32"/>
          <w:szCs w:val="32"/>
          <w14:textFill>
            <w14:solidFill>
              <w14:schemeClr w14:val="tx1"/>
            </w14:solidFill>
          </w14:textFill>
        </w:rPr>
        <w:t>第十条</w:t>
      </w:r>
      <w:r>
        <w:rPr>
          <w:rFonts w:hint="eastAsia" w:ascii="Times New Roman" w:hAnsi="Times New Roman" w:eastAsia="仿宋_GB2312"/>
          <w:color w:val="000000" w:themeColor="text1"/>
          <w:kern w:val="0"/>
          <w:sz w:val="32"/>
          <w:szCs w:val="32"/>
          <w14:textFill>
            <w14:solidFill>
              <w14:schemeClr w14:val="tx1"/>
            </w14:solidFill>
          </w14:textFill>
        </w:rPr>
        <w:t xml:space="preserve"> </w:t>
      </w:r>
      <w:r>
        <w:rPr>
          <w:rFonts w:hint="eastAsia" w:ascii="Times New Roman" w:hAnsi="Times New Roman" w:eastAsia="仿宋_GB2312"/>
          <w:color w:val="000000" w:themeColor="text1"/>
          <w:sz w:val="32"/>
          <w:szCs w:val="32"/>
          <w14:textFill>
            <w14:solidFill>
              <w14:schemeClr w14:val="tx1"/>
            </w14:solidFill>
          </w14:textFill>
        </w:rPr>
        <w:t>单台（套）4</w:t>
      </w:r>
      <w:r>
        <w:rPr>
          <w:rFonts w:ascii="Times New Roman" w:hAnsi="Times New Roman" w:eastAsia="仿宋_GB2312"/>
          <w:color w:val="000000" w:themeColor="text1"/>
          <w:sz w:val="32"/>
          <w:szCs w:val="32"/>
          <w14:textFill>
            <w14:solidFill>
              <w14:schemeClr w14:val="tx1"/>
            </w14:solidFill>
          </w14:textFill>
        </w:rPr>
        <w:t>0万元</w:t>
      </w:r>
      <w:r>
        <w:rPr>
          <w:rFonts w:hint="eastAsia" w:ascii="Times New Roman" w:hAnsi="Times New Roman" w:eastAsia="仿宋_GB2312"/>
          <w:color w:val="000000" w:themeColor="text1"/>
          <w:sz w:val="32"/>
          <w:szCs w:val="32"/>
          <w14:textFill>
            <w14:solidFill>
              <w14:schemeClr w14:val="tx1"/>
            </w14:solidFill>
          </w14:textFill>
        </w:rPr>
        <w:t>（含）</w:t>
      </w:r>
      <w:r>
        <w:rPr>
          <w:rFonts w:ascii="Times New Roman" w:hAnsi="Times New Roman" w:eastAsia="仿宋_GB2312"/>
          <w:color w:val="000000" w:themeColor="text1"/>
          <w:sz w:val="32"/>
          <w:szCs w:val="32"/>
          <w14:textFill>
            <w14:solidFill>
              <w14:schemeClr w14:val="tx1"/>
            </w14:solidFill>
          </w14:textFill>
        </w:rPr>
        <w:t>人民币</w:t>
      </w:r>
      <w:r>
        <w:rPr>
          <w:rFonts w:hint="eastAsia" w:ascii="Times New Roman" w:hAnsi="Times New Roman" w:eastAsia="仿宋_GB2312"/>
          <w:color w:val="000000" w:themeColor="text1"/>
          <w:sz w:val="32"/>
          <w:szCs w:val="32"/>
          <w14:textFill>
            <w14:solidFill>
              <w14:schemeClr w14:val="tx1"/>
            </w14:solidFill>
          </w14:textFill>
        </w:rPr>
        <w:t>以上的</w:t>
      </w:r>
      <w:r>
        <w:rPr>
          <w:rFonts w:hint="eastAsia" w:ascii="Times New Roman" w:hAnsi="Times New Roman" w:eastAsia="仿宋_GB2312"/>
          <w:color w:val="000000" w:themeColor="text1"/>
          <w:kern w:val="0"/>
          <w:sz w:val="32"/>
          <w:szCs w:val="32"/>
          <w14:textFill>
            <w14:solidFill>
              <w14:schemeClr w14:val="tx1"/>
            </w14:solidFill>
          </w14:textFill>
        </w:rPr>
        <w:t>仪器设备开放共享应当纳入学院在线服务平台。</w:t>
      </w:r>
      <w:r>
        <w:rPr>
          <w:rFonts w:hint="eastAsia" w:ascii="Times New Roman" w:hAnsi="Times New Roman" w:eastAsia="仿宋_GB2312"/>
          <w:bCs/>
          <w:color w:val="000000" w:themeColor="text1"/>
          <w:kern w:val="0"/>
          <w:sz w:val="32"/>
          <w:szCs w:val="32"/>
          <w14:textFill>
            <w14:solidFill>
              <w14:schemeClr w14:val="tx1"/>
            </w14:solidFill>
          </w14:textFill>
        </w:rPr>
        <w:t>深圳市财政资金投入</w:t>
      </w:r>
      <w:r>
        <w:rPr>
          <w:rFonts w:hint="eastAsia" w:ascii="Times New Roman" w:hAnsi="Times New Roman" w:eastAsia="仿宋_GB2312"/>
          <w:color w:val="000000" w:themeColor="text1"/>
          <w:sz w:val="32"/>
          <w:szCs w:val="32"/>
          <w14:textFill>
            <w14:solidFill>
              <w14:schemeClr w14:val="tx1"/>
            </w14:solidFill>
          </w14:textFill>
        </w:rPr>
        <w:t>单台（套）</w:t>
      </w:r>
      <w:r>
        <w:rPr>
          <w:rFonts w:ascii="Times New Roman" w:hAnsi="Times New Roman" w:eastAsia="仿宋_GB2312"/>
          <w:bCs/>
          <w:color w:val="000000" w:themeColor="text1"/>
          <w:kern w:val="0"/>
          <w:sz w:val="32"/>
          <w:szCs w:val="32"/>
          <w14:textFill>
            <w14:solidFill>
              <w14:schemeClr w14:val="tx1"/>
            </w14:solidFill>
          </w14:textFill>
        </w:rPr>
        <w:t>50万元人民币</w:t>
      </w:r>
      <w:r>
        <w:rPr>
          <w:rFonts w:hint="eastAsia" w:ascii="Times New Roman" w:hAnsi="Times New Roman" w:eastAsia="仿宋_GB2312"/>
          <w:bCs/>
          <w:color w:val="000000" w:themeColor="text1"/>
          <w:kern w:val="0"/>
          <w:sz w:val="32"/>
          <w:szCs w:val="32"/>
          <w14:textFill>
            <w14:solidFill>
              <w14:schemeClr w14:val="tx1"/>
            </w14:solidFill>
          </w14:textFill>
        </w:rPr>
        <w:t>及</w:t>
      </w:r>
      <w:r>
        <w:rPr>
          <w:rFonts w:ascii="Times New Roman" w:hAnsi="Times New Roman" w:eastAsia="仿宋_GB2312"/>
          <w:bCs/>
          <w:color w:val="000000" w:themeColor="text1"/>
          <w:kern w:val="0"/>
          <w:sz w:val="32"/>
          <w:szCs w:val="32"/>
          <w14:textFill>
            <w14:solidFill>
              <w14:schemeClr w14:val="tx1"/>
            </w14:solidFill>
          </w14:textFill>
        </w:rPr>
        <w:t>以上的</w:t>
      </w:r>
      <w:r>
        <w:rPr>
          <w:rFonts w:hint="eastAsia" w:ascii="Times New Roman" w:hAnsi="Times New Roman" w:eastAsia="仿宋_GB2312"/>
          <w:bCs/>
          <w:color w:val="000000" w:themeColor="text1"/>
          <w:kern w:val="0"/>
          <w:sz w:val="32"/>
          <w:szCs w:val="32"/>
          <w14:textFill>
            <w14:solidFill>
              <w14:schemeClr w14:val="tx1"/>
            </w14:solidFill>
          </w14:textFill>
        </w:rPr>
        <w:t>科研仪器设备必须纳入深圳市重大科技基础设施和大型科研仪器共享平台。</w:t>
      </w:r>
    </w:p>
    <w:p w14:paraId="401F4D92">
      <w:pPr>
        <w:shd w:val="clear" w:color="auto" w:fill="FFFFFF"/>
        <w:spacing w:line="560" w:lineRule="exact"/>
        <w:ind w:firstLine="643" w:firstLineChars="200"/>
        <w:jc w:val="left"/>
        <w:rPr>
          <w:rFonts w:hint="eastAsia" w:ascii="黑体" w:hAnsi="黑体" w:eastAsia="黑体" w:cs="黑体"/>
          <w:bCs/>
          <w:color w:val="000000" w:themeColor="text1"/>
          <w:kern w:val="0"/>
          <w:sz w:val="32"/>
          <w:szCs w:val="32"/>
          <w14:textFill>
            <w14:solidFill>
              <w14:schemeClr w14:val="tx1"/>
            </w14:solidFill>
          </w14:textFill>
        </w:rPr>
      </w:pPr>
      <w:r>
        <w:rPr>
          <w:rFonts w:hint="eastAsia" w:ascii="仿宋_GB2312" w:eastAsia="仿宋_GB2312" w:cs="宋体" w:hAnsiTheme="minorEastAsia"/>
          <w:b/>
          <w:bCs/>
          <w:color w:val="000000" w:themeColor="text1"/>
          <w:kern w:val="0"/>
          <w:sz w:val="32"/>
          <w:szCs w:val="32"/>
          <w14:textFill>
            <w14:solidFill>
              <w14:schemeClr w14:val="tx1"/>
            </w14:solidFill>
          </w14:textFill>
        </w:rPr>
        <w:t>第十一条</w:t>
      </w:r>
      <w:r>
        <w:rPr>
          <w:rFonts w:hint="eastAsia" w:ascii="仿宋_GB2312" w:eastAsia="仿宋_GB2312" w:cs="宋体" w:hAnsiTheme="minorEastAsia"/>
          <w:color w:val="000000" w:themeColor="text1"/>
          <w:kern w:val="0"/>
          <w:sz w:val="32"/>
          <w:szCs w:val="32"/>
          <w14:textFill>
            <w14:solidFill>
              <w14:schemeClr w14:val="tx1"/>
            </w14:solidFill>
          </w14:textFill>
        </w:rPr>
        <w:t xml:space="preserve"> 为了提高用户的实验技能，科研处组织教学科研机构及实验室共同开展仪器设备的技能培训。</w:t>
      </w:r>
    </w:p>
    <w:p w14:paraId="2F8E8721">
      <w:pPr>
        <w:adjustRightInd w:val="0"/>
        <w:spacing w:line="560" w:lineRule="exact"/>
        <w:jc w:val="center"/>
        <w:rPr>
          <w:rFonts w:hint="eastAsia" w:ascii="黑体" w:hAnsi="黑体" w:eastAsia="黑体" w:cs="黑体"/>
          <w:bCs/>
          <w:color w:val="000000" w:themeColor="text1"/>
          <w:kern w:val="0"/>
          <w:sz w:val="32"/>
          <w:szCs w:val="32"/>
          <w14:textFill>
            <w14:solidFill>
              <w14:schemeClr w14:val="tx1"/>
            </w14:solidFill>
          </w14:textFill>
        </w:rPr>
      </w:pPr>
      <w:r>
        <w:rPr>
          <w:rFonts w:hint="eastAsia" w:ascii="黑体" w:hAnsi="黑体" w:eastAsia="黑体" w:cs="黑体"/>
          <w:bCs/>
          <w:color w:val="000000" w:themeColor="text1"/>
          <w:kern w:val="0"/>
          <w:sz w:val="32"/>
          <w:szCs w:val="32"/>
          <w14:textFill>
            <w14:solidFill>
              <w14:schemeClr w14:val="tx1"/>
            </w14:solidFill>
          </w14:textFill>
        </w:rPr>
        <w:t>第三章  查重与评议</w:t>
      </w:r>
    </w:p>
    <w:p w14:paraId="09E2C0F4">
      <w:pPr>
        <w:shd w:val="clear" w:color="auto" w:fill="FFFFFF"/>
        <w:spacing w:line="560" w:lineRule="exact"/>
        <w:ind w:firstLine="643" w:firstLineChars="200"/>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b/>
          <w:color w:val="000000" w:themeColor="text1"/>
          <w:kern w:val="0"/>
          <w:sz w:val="32"/>
          <w:szCs w:val="32"/>
          <w14:textFill>
            <w14:solidFill>
              <w14:schemeClr w14:val="tx1"/>
            </w14:solidFill>
          </w14:textFill>
        </w:rPr>
        <w:t xml:space="preserve">第十二条 </w:t>
      </w:r>
      <w:r>
        <w:rPr>
          <w:rFonts w:hint="eastAsia" w:ascii="Times New Roman" w:hAnsi="Times New Roman" w:eastAsia="仿宋_GB2312"/>
          <w:bCs/>
          <w:color w:val="000000" w:themeColor="text1"/>
          <w:kern w:val="0"/>
          <w:sz w:val="32"/>
          <w:szCs w:val="32"/>
          <w14:textFill>
            <w14:solidFill>
              <w14:schemeClr w14:val="tx1"/>
            </w14:solidFill>
          </w14:textFill>
        </w:rPr>
        <w:t>财政资金投入的</w:t>
      </w:r>
      <w:r>
        <w:rPr>
          <w:rFonts w:hint="eastAsia" w:ascii="Times New Roman" w:hAnsi="Times New Roman" w:eastAsia="仿宋_GB2312"/>
          <w:color w:val="000000" w:themeColor="text1"/>
          <w:sz w:val="32"/>
          <w:szCs w:val="32"/>
          <w14:textFill>
            <w14:solidFill>
              <w14:schemeClr w14:val="tx1"/>
            </w14:solidFill>
          </w14:textFill>
        </w:rPr>
        <w:t>单台（套）原值4</w:t>
      </w:r>
      <w:r>
        <w:rPr>
          <w:rFonts w:ascii="Times New Roman" w:hAnsi="Times New Roman" w:eastAsia="仿宋_GB2312"/>
          <w:color w:val="000000" w:themeColor="text1"/>
          <w:sz w:val="32"/>
          <w:szCs w:val="32"/>
          <w14:textFill>
            <w14:solidFill>
              <w14:schemeClr w14:val="tx1"/>
            </w14:solidFill>
          </w14:textFill>
        </w:rPr>
        <w:t>0万元</w:t>
      </w:r>
      <w:r>
        <w:rPr>
          <w:rFonts w:hint="eastAsia" w:ascii="Times New Roman" w:hAnsi="Times New Roman" w:eastAsia="仿宋_GB2312"/>
          <w:color w:val="000000" w:themeColor="text1"/>
          <w:sz w:val="32"/>
          <w:szCs w:val="32"/>
          <w14:textFill>
            <w14:solidFill>
              <w14:schemeClr w14:val="tx1"/>
            </w14:solidFill>
          </w14:textFill>
        </w:rPr>
        <w:t>（含）</w:t>
      </w:r>
      <w:r>
        <w:rPr>
          <w:rFonts w:ascii="Times New Roman" w:hAnsi="Times New Roman" w:eastAsia="仿宋_GB2312"/>
          <w:color w:val="000000" w:themeColor="text1"/>
          <w:sz w:val="32"/>
          <w:szCs w:val="32"/>
          <w14:textFill>
            <w14:solidFill>
              <w14:schemeClr w14:val="tx1"/>
            </w14:solidFill>
          </w14:textFill>
        </w:rPr>
        <w:t>人民币</w:t>
      </w:r>
      <w:r>
        <w:rPr>
          <w:rFonts w:hint="eastAsia" w:ascii="Times New Roman" w:hAnsi="Times New Roman" w:eastAsia="仿宋_GB2312"/>
          <w:color w:val="000000" w:themeColor="text1"/>
          <w:sz w:val="32"/>
          <w:szCs w:val="32"/>
          <w14:textFill>
            <w14:solidFill>
              <w14:schemeClr w14:val="tx1"/>
            </w14:solidFill>
          </w14:textFill>
        </w:rPr>
        <w:t>以上的，用于科学研究和技术开发活动的仪器设备，需教学科研机构机构管理员组织学科内查重和审议。结果为建议购置的，按照经费来源和单价不同，分类进行学院查重或深圳市查重，以及院内评议或者联合评议。</w:t>
      </w:r>
    </w:p>
    <w:p w14:paraId="5B10FA73">
      <w:pPr>
        <w:shd w:val="clear" w:color="auto" w:fill="FFFFFF"/>
        <w:spacing w:line="560" w:lineRule="exact"/>
        <w:ind w:firstLine="643" w:firstLineChars="200"/>
        <w:rPr>
          <w:rFonts w:ascii="Times New Roman" w:hAnsi="Times New Roman" w:eastAsia="仿宋_GB2312"/>
          <w:bCs/>
          <w:color w:val="000000" w:themeColor="text1"/>
          <w:kern w:val="0"/>
          <w:sz w:val="32"/>
          <w:szCs w:val="32"/>
          <w14:textFill>
            <w14:solidFill>
              <w14:schemeClr w14:val="tx1"/>
            </w14:solidFill>
          </w14:textFill>
        </w:rPr>
      </w:pPr>
      <w:r>
        <w:rPr>
          <w:rFonts w:hint="eastAsia" w:ascii="Times New Roman" w:hAnsi="Times New Roman" w:eastAsia="仿宋_GB2312"/>
          <w:b/>
          <w:color w:val="000000" w:themeColor="text1"/>
          <w:kern w:val="0"/>
          <w:sz w:val="32"/>
          <w:szCs w:val="32"/>
          <w14:textFill>
            <w14:solidFill>
              <w14:schemeClr w14:val="tx1"/>
            </w14:solidFill>
          </w14:textFill>
        </w:rPr>
        <w:t>第十三条</w:t>
      </w:r>
      <w:r>
        <w:rPr>
          <w:rFonts w:ascii="Times New Roman" w:hAnsi="Times New Roman" w:eastAsia="仿宋_GB2312"/>
          <w:b/>
          <w:color w:val="000000" w:themeColor="text1"/>
          <w:kern w:val="0"/>
          <w:sz w:val="32"/>
          <w:szCs w:val="32"/>
          <w14:textFill>
            <w14:solidFill>
              <w14:schemeClr w14:val="tx1"/>
            </w14:solidFill>
          </w14:textFill>
        </w:rPr>
        <w:t xml:space="preserve"> </w:t>
      </w:r>
      <w:r>
        <w:rPr>
          <w:rFonts w:hint="eastAsia" w:ascii="Times New Roman" w:hAnsi="Times New Roman" w:eastAsia="仿宋_GB2312"/>
          <w:bCs/>
          <w:color w:val="000000" w:themeColor="text1"/>
          <w:kern w:val="0"/>
          <w:sz w:val="32"/>
          <w:szCs w:val="32"/>
          <w14:textFill>
            <w14:solidFill>
              <w14:schemeClr w14:val="tx1"/>
            </w14:solidFill>
          </w14:textFill>
        </w:rPr>
        <w:t>新购单台（套）利用深圳市财政资金投入</w:t>
      </w:r>
      <w:r>
        <w:rPr>
          <w:rFonts w:ascii="Times New Roman" w:hAnsi="Times New Roman" w:eastAsia="仿宋_GB2312"/>
          <w:bCs/>
          <w:color w:val="000000" w:themeColor="text1"/>
          <w:kern w:val="0"/>
          <w:sz w:val="32"/>
          <w:szCs w:val="32"/>
          <w14:textFill>
            <w14:solidFill>
              <w14:schemeClr w14:val="tx1"/>
            </w14:solidFill>
          </w14:textFill>
        </w:rPr>
        <w:t>50万元人民币</w:t>
      </w:r>
      <w:r>
        <w:rPr>
          <w:rFonts w:hint="eastAsia" w:ascii="Times New Roman" w:hAnsi="Times New Roman" w:eastAsia="仿宋_GB2312"/>
          <w:bCs/>
          <w:color w:val="000000" w:themeColor="text1"/>
          <w:kern w:val="0"/>
          <w:sz w:val="32"/>
          <w:szCs w:val="32"/>
          <w14:textFill>
            <w14:solidFill>
              <w14:schemeClr w14:val="tx1"/>
            </w14:solidFill>
          </w14:textFill>
        </w:rPr>
        <w:t>及</w:t>
      </w:r>
      <w:r>
        <w:rPr>
          <w:rFonts w:ascii="Times New Roman" w:hAnsi="Times New Roman" w:eastAsia="仿宋_GB2312"/>
          <w:bCs/>
          <w:color w:val="000000" w:themeColor="text1"/>
          <w:kern w:val="0"/>
          <w:sz w:val="32"/>
          <w:szCs w:val="32"/>
          <w14:textFill>
            <w14:solidFill>
              <w14:schemeClr w14:val="tx1"/>
            </w14:solidFill>
          </w14:textFill>
        </w:rPr>
        <w:t>以上的</w:t>
      </w:r>
      <w:r>
        <w:rPr>
          <w:rFonts w:hint="eastAsia" w:ascii="Times New Roman" w:hAnsi="Times New Roman" w:eastAsia="仿宋_GB2312"/>
          <w:bCs/>
          <w:color w:val="000000" w:themeColor="text1"/>
          <w:kern w:val="0"/>
          <w:sz w:val="32"/>
          <w:szCs w:val="32"/>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用于科学研究和技术开发活动的</w:t>
      </w:r>
      <w:r>
        <w:rPr>
          <w:rFonts w:hint="eastAsia" w:ascii="Times New Roman" w:hAnsi="Times New Roman" w:eastAsia="仿宋_GB2312"/>
          <w:bCs/>
          <w:color w:val="000000" w:themeColor="text1"/>
          <w:kern w:val="0"/>
          <w:sz w:val="32"/>
          <w:szCs w:val="32"/>
          <w14:textFill>
            <w14:solidFill>
              <w14:schemeClr w14:val="tx1"/>
            </w14:solidFill>
          </w14:textFill>
        </w:rPr>
        <w:t>科研仪器设备</w:t>
      </w:r>
      <w:r>
        <w:rPr>
          <w:rFonts w:ascii="Times New Roman" w:hAnsi="Times New Roman" w:eastAsia="仿宋_GB2312"/>
          <w:bCs/>
          <w:color w:val="000000" w:themeColor="text1"/>
          <w:kern w:val="0"/>
          <w:sz w:val="32"/>
          <w:szCs w:val="32"/>
          <w14:textFill>
            <w14:solidFill>
              <w14:schemeClr w14:val="tx1"/>
            </w14:solidFill>
          </w14:textFill>
        </w:rPr>
        <w:t>时，应当在</w:t>
      </w:r>
      <w:r>
        <w:rPr>
          <w:rFonts w:hint="eastAsia" w:ascii="Times New Roman" w:hAnsi="Times New Roman" w:eastAsia="仿宋_GB2312"/>
          <w:bCs/>
          <w:color w:val="000000" w:themeColor="text1"/>
          <w:kern w:val="0"/>
          <w:sz w:val="32"/>
          <w:szCs w:val="32"/>
          <w14:textFill>
            <w14:solidFill>
              <w14:schemeClr w14:val="tx1"/>
            </w14:solidFill>
          </w14:textFill>
        </w:rPr>
        <w:t>申报预算或项目申请</w:t>
      </w:r>
      <w:r>
        <w:rPr>
          <w:rFonts w:ascii="Times New Roman" w:hAnsi="Times New Roman" w:eastAsia="仿宋_GB2312"/>
          <w:bCs/>
          <w:color w:val="000000" w:themeColor="text1"/>
          <w:kern w:val="0"/>
          <w:sz w:val="32"/>
          <w:szCs w:val="32"/>
          <w14:textFill>
            <w14:solidFill>
              <w14:schemeClr w14:val="tx1"/>
            </w14:solidFill>
          </w14:textFill>
        </w:rPr>
        <w:t>阶段，</w:t>
      </w:r>
      <w:r>
        <w:rPr>
          <w:rFonts w:hint="eastAsia" w:ascii="Times New Roman" w:hAnsi="Times New Roman" w:eastAsia="仿宋_GB2312"/>
          <w:bCs/>
          <w:color w:val="000000" w:themeColor="text1"/>
          <w:kern w:val="0"/>
          <w:sz w:val="32"/>
          <w:szCs w:val="32"/>
          <w14:textFill>
            <w14:solidFill>
              <w14:schemeClr w14:val="tx1"/>
            </w14:solidFill>
          </w14:textFill>
        </w:rPr>
        <w:t>申请深圳市查重。</w:t>
      </w:r>
      <w:r>
        <w:rPr>
          <w:rFonts w:ascii="Times New Roman" w:hAnsi="Times New Roman" w:eastAsia="仿宋_GB2312"/>
          <w:bCs/>
          <w:color w:val="000000" w:themeColor="text1"/>
          <w:kern w:val="0"/>
          <w:sz w:val="32"/>
          <w:szCs w:val="32"/>
          <w14:textFill>
            <w14:solidFill>
              <w14:schemeClr w14:val="tx1"/>
            </w14:solidFill>
          </w14:textFill>
        </w:rPr>
        <w:t>实验室需填写查重清单和查重申请报告，科研处统一向市科技创新</w:t>
      </w:r>
      <w:r>
        <w:rPr>
          <w:rFonts w:hint="eastAsia" w:ascii="Times New Roman" w:hAnsi="Times New Roman" w:eastAsia="仿宋_GB2312"/>
          <w:bCs/>
          <w:color w:val="000000" w:themeColor="text1"/>
          <w:kern w:val="0"/>
          <w:sz w:val="32"/>
          <w:szCs w:val="32"/>
          <w14:textFill>
            <w14:solidFill>
              <w14:schemeClr w14:val="tx1"/>
            </w14:solidFill>
          </w14:textFill>
        </w:rPr>
        <w:t>局</w:t>
      </w:r>
      <w:r>
        <w:rPr>
          <w:rFonts w:ascii="Times New Roman" w:hAnsi="Times New Roman" w:eastAsia="仿宋_GB2312"/>
          <w:bCs/>
          <w:color w:val="000000" w:themeColor="text1"/>
          <w:kern w:val="0"/>
          <w:sz w:val="32"/>
          <w:szCs w:val="32"/>
          <w14:textFill>
            <w14:solidFill>
              <w14:schemeClr w14:val="tx1"/>
            </w14:solidFill>
          </w14:textFill>
        </w:rPr>
        <w:t>提出查重申请，市科技创新</w:t>
      </w:r>
      <w:r>
        <w:rPr>
          <w:rFonts w:hint="eastAsia" w:ascii="Times New Roman" w:hAnsi="Times New Roman" w:eastAsia="仿宋_GB2312"/>
          <w:bCs/>
          <w:color w:val="000000" w:themeColor="text1"/>
          <w:kern w:val="0"/>
          <w:sz w:val="32"/>
          <w:szCs w:val="32"/>
          <w14:textFill>
            <w14:solidFill>
              <w14:schemeClr w14:val="tx1"/>
            </w14:solidFill>
          </w14:textFill>
        </w:rPr>
        <w:t>局</w:t>
      </w:r>
      <w:r>
        <w:rPr>
          <w:rFonts w:ascii="Times New Roman" w:hAnsi="Times New Roman" w:eastAsia="仿宋_GB2312"/>
          <w:bCs/>
          <w:color w:val="000000" w:themeColor="text1"/>
          <w:kern w:val="0"/>
          <w:sz w:val="32"/>
          <w:szCs w:val="32"/>
          <w14:textFill>
            <w14:solidFill>
              <w14:schemeClr w14:val="tx1"/>
            </w14:solidFill>
          </w14:textFill>
        </w:rPr>
        <w:t>反馈查重报告。查重结果作为</w:t>
      </w:r>
      <w:r>
        <w:rPr>
          <w:rFonts w:hint="eastAsia" w:ascii="Times New Roman" w:hAnsi="Times New Roman" w:eastAsia="仿宋_GB2312"/>
          <w:bCs/>
          <w:color w:val="000000" w:themeColor="text1"/>
          <w:kern w:val="0"/>
          <w:sz w:val="32"/>
          <w:szCs w:val="32"/>
          <w14:textFill>
            <w14:solidFill>
              <w14:schemeClr w14:val="tx1"/>
            </w14:solidFill>
          </w14:textFill>
        </w:rPr>
        <w:t>院内</w:t>
      </w:r>
      <w:r>
        <w:rPr>
          <w:rFonts w:ascii="Times New Roman" w:hAnsi="Times New Roman" w:eastAsia="仿宋_GB2312"/>
          <w:bCs/>
          <w:color w:val="000000" w:themeColor="text1"/>
          <w:kern w:val="0"/>
          <w:sz w:val="32"/>
          <w:szCs w:val="32"/>
          <w14:textFill>
            <w14:solidFill>
              <w14:schemeClr w14:val="tx1"/>
            </w14:solidFill>
          </w14:textFill>
        </w:rPr>
        <w:t>评议或联合评议的重要参考。</w:t>
      </w:r>
    </w:p>
    <w:p w14:paraId="3564F541">
      <w:pPr>
        <w:shd w:val="clear" w:color="auto" w:fill="FFFFFF"/>
        <w:spacing w:line="560" w:lineRule="exact"/>
        <w:ind w:firstLine="643" w:firstLineChars="200"/>
        <w:rPr>
          <w:rFonts w:ascii="Times New Roman" w:hAnsi="Times New Roman" w:eastAsia="仿宋_GB2312"/>
          <w:bCs/>
          <w:color w:val="000000" w:themeColor="text1"/>
          <w:kern w:val="0"/>
          <w:sz w:val="32"/>
          <w:szCs w:val="32"/>
          <w14:textFill>
            <w14:solidFill>
              <w14:schemeClr w14:val="tx1"/>
            </w14:solidFill>
          </w14:textFill>
        </w:rPr>
      </w:pPr>
      <w:r>
        <w:rPr>
          <w:rFonts w:hint="eastAsia" w:ascii="Times New Roman" w:hAnsi="Times New Roman" w:eastAsia="仿宋_GB2312"/>
          <w:b/>
          <w:color w:val="000000" w:themeColor="text1"/>
          <w:kern w:val="0"/>
          <w:sz w:val="32"/>
          <w:szCs w:val="32"/>
          <w14:textFill>
            <w14:solidFill>
              <w14:schemeClr w14:val="tx1"/>
            </w14:solidFill>
          </w14:textFill>
        </w:rPr>
        <w:t>第十四条</w:t>
      </w:r>
      <w:r>
        <w:rPr>
          <w:rFonts w:ascii="Times New Roman" w:hAnsi="Times New Roman" w:eastAsia="仿宋_GB2312"/>
          <w:b/>
          <w:color w:val="000000" w:themeColor="text1"/>
          <w:kern w:val="0"/>
          <w:sz w:val="32"/>
          <w:szCs w:val="32"/>
          <w14:textFill>
            <w14:solidFill>
              <w14:schemeClr w14:val="tx1"/>
            </w14:solidFill>
          </w14:textFill>
        </w:rPr>
        <w:t xml:space="preserve"> </w:t>
      </w:r>
      <w:r>
        <w:rPr>
          <w:rFonts w:hint="eastAsia" w:ascii="Times New Roman" w:hAnsi="Times New Roman" w:eastAsia="仿宋_GB2312"/>
          <w:bCs/>
          <w:color w:val="000000" w:themeColor="text1"/>
          <w:kern w:val="0"/>
          <w:sz w:val="32"/>
          <w:szCs w:val="32"/>
          <w14:textFill>
            <w14:solidFill>
              <w14:schemeClr w14:val="tx1"/>
            </w14:solidFill>
          </w14:textFill>
        </w:rPr>
        <w:t>新购单台（套）利用财政资金投入4</w:t>
      </w:r>
      <w:r>
        <w:rPr>
          <w:rFonts w:ascii="Times New Roman" w:hAnsi="Times New Roman" w:eastAsia="仿宋_GB2312"/>
          <w:bCs/>
          <w:color w:val="000000" w:themeColor="text1"/>
          <w:kern w:val="0"/>
          <w:sz w:val="32"/>
          <w:szCs w:val="32"/>
          <w14:textFill>
            <w14:solidFill>
              <w14:schemeClr w14:val="tx1"/>
            </w14:solidFill>
          </w14:textFill>
        </w:rPr>
        <w:t>0万元人民币</w:t>
      </w:r>
      <w:r>
        <w:rPr>
          <w:rFonts w:hint="eastAsia" w:ascii="Times New Roman" w:hAnsi="Times New Roman" w:eastAsia="仿宋_GB2312"/>
          <w:bCs/>
          <w:color w:val="000000" w:themeColor="text1"/>
          <w:kern w:val="0"/>
          <w:sz w:val="32"/>
          <w:szCs w:val="32"/>
          <w14:textFill>
            <w14:solidFill>
              <w14:schemeClr w14:val="tx1"/>
            </w14:solidFill>
          </w14:textFill>
        </w:rPr>
        <w:t>及</w:t>
      </w:r>
      <w:r>
        <w:rPr>
          <w:rFonts w:ascii="Times New Roman" w:hAnsi="Times New Roman" w:eastAsia="仿宋_GB2312"/>
          <w:bCs/>
          <w:color w:val="000000" w:themeColor="text1"/>
          <w:kern w:val="0"/>
          <w:sz w:val="32"/>
          <w:szCs w:val="32"/>
          <w14:textFill>
            <w14:solidFill>
              <w14:schemeClr w14:val="tx1"/>
            </w14:solidFill>
          </w14:textFill>
        </w:rPr>
        <w:t>以上，</w:t>
      </w:r>
      <w:r>
        <w:rPr>
          <w:rFonts w:hint="eastAsia" w:ascii="Times New Roman" w:hAnsi="Times New Roman" w:eastAsia="仿宋_GB2312"/>
          <w:bCs/>
          <w:color w:val="000000" w:themeColor="text1"/>
          <w:kern w:val="0"/>
          <w:sz w:val="32"/>
          <w:szCs w:val="32"/>
          <w14:textFill>
            <w14:solidFill>
              <w14:schemeClr w14:val="tx1"/>
            </w14:solidFill>
          </w14:textFill>
        </w:rPr>
        <w:t>50</w:t>
      </w:r>
      <w:r>
        <w:rPr>
          <w:rFonts w:ascii="Times New Roman" w:hAnsi="Times New Roman" w:eastAsia="仿宋_GB2312"/>
          <w:bCs/>
          <w:color w:val="000000" w:themeColor="text1"/>
          <w:kern w:val="0"/>
          <w:sz w:val="32"/>
          <w:szCs w:val="32"/>
          <w14:textFill>
            <w14:solidFill>
              <w14:schemeClr w14:val="tx1"/>
            </w14:solidFill>
          </w14:textFill>
        </w:rPr>
        <w:t>万元人民币以下</w:t>
      </w:r>
      <w:r>
        <w:rPr>
          <w:rFonts w:hint="eastAsia" w:ascii="Times New Roman" w:hAnsi="Times New Roman" w:eastAsia="仿宋_GB2312"/>
          <w:bCs/>
          <w:color w:val="000000" w:themeColor="text1"/>
          <w:kern w:val="0"/>
          <w:sz w:val="32"/>
          <w:szCs w:val="32"/>
          <w14:textFill>
            <w14:solidFill>
              <w14:schemeClr w14:val="tx1"/>
            </w14:solidFill>
          </w14:textFill>
        </w:rPr>
        <w:t>且</w:t>
      </w:r>
      <w:r>
        <w:rPr>
          <w:rFonts w:hint="eastAsia" w:ascii="Times New Roman" w:hAnsi="Times New Roman" w:eastAsia="仿宋_GB2312"/>
          <w:color w:val="000000" w:themeColor="text1"/>
          <w:sz w:val="32"/>
          <w:szCs w:val="32"/>
          <w14:textFill>
            <w14:solidFill>
              <w14:schemeClr w14:val="tx1"/>
            </w14:solidFill>
          </w14:textFill>
        </w:rPr>
        <w:t>用于科学研究和技术开发活动的</w:t>
      </w:r>
      <w:r>
        <w:rPr>
          <w:rFonts w:hint="eastAsia" w:ascii="Times New Roman" w:hAnsi="Times New Roman" w:eastAsia="仿宋_GB2312"/>
          <w:bCs/>
          <w:color w:val="000000" w:themeColor="text1"/>
          <w:kern w:val="0"/>
          <w:sz w:val="32"/>
          <w:szCs w:val="32"/>
          <w14:textFill>
            <w14:solidFill>
              <w14:schemeClr w14:val="tx1"/>
            </w14:solidFill>
          </w14:textFill>
        </w:rPr>
        <w:t>仪器设备，以及新购单台（套）利用非深圳市的财政资金投入5</w:t>
      </w:r>
      <w:r>
        <w:rPr>
          <w:rFonts w:ascii="Times New Roman" w:hAnsi="Times New Roman" w:eastAsia="仿宋_GB2312"/>
          <w:bCs/>
          <w:color w:val="000000" w:themeColor="text1"/>
          <w:kern w:val="0"/>
          <w:sz w:val="32"/>
          <w:szCs w:val="32"/>
          <w14:textFill>
            <w14:solidFill>
              <w14:schemeClr w14:val="tx1"/>
            </w14:solidFill>
          </w14:textFill>
        </w:rPr>
        <w:t>0万元人民币</w:t>
      </w:r>
      <w:r>
        <w:rPr>
          <w:rFonts w:hint="eastAsia" w:ascii="Times New Roman" w:hAnsi="Times New Roman" w:eastAsia="仿宋_GB2312"/>
          <w:bCs/>
          <w:color w:val="000000" w:themeColor="text1"/>
          <w:kern w:val="0"/>
          <w:sz w:val="32"/>
          <w:szCs w:val="32"/>
          <w14:textFill>
            <w14:solidFill>
              <w14:schemeClr w14:val="tx1"/>
            </w14:solidFill>
          </w14:textFill>
        </w:rPr>
        <w:t>及</w:t>
      </w:r>
      <w:r>
        <w:rPr>
          <w:rFonts w:ascii="Times New Roman" w:hAnsi="Times New Roman" w:eastAsia="仿宋_GB2312"/>
          <w:bCs/>
          <w:color w:val="000000" w:themeColor="text1"/>
          <w:kern w:val="0"/>
          <w:sz w:val="32"/>
          <w:szCs w:val="32"/>
          <w14:textFill>
            <w14:solidFill>
              <w14:schemeClr w14:val="tx1"/>
            </w14:solidFill>
          </w14:textFill>
        </w:rPr>
        <w:t>以上</w:t>
      </w:r>
      <w:r>
        <w:rPr>
          <w:rFonts w:hint="eastAsia" w:ascii="Times New Roman" w:hAnsi="Times New Roman" w:eastAsia="仿宋_GB2312"/>
          <w:bCs/>
          <w:color w:val="000000" w:themeColor="text1"/>
          <w:kern w:val="0"/>
          <w:sz w:val="32"/>
          <w:szCs w:val="32"/>
          <w14:textFill>
            <w14:solidFill>
              <w14:schemeClr w14:val="tx1"/>
            </w14:solidFill>
          </w14:textFill>
        </w:rPr>
        <w:t>且</w:t>
      </w:r>
      <w:r>
        <w:rPr>
          <w:rFonts w:hint="eastAsia" w:ascii="Times New Roman" w:hAnsi="Times New Roman" w:eastAsia="仿宋_GB2312"/>
          <w:color w:val="000000" w:themeColor="text1"/>
          <w:sz w:val="32"/>
          <w:szCs w:val="32"/>
          <w14:textFill>
            <w14:solidFill>
              <w14:schemeClr w14:val="tx1"/>
            </w14:solidFill>
          </w14:textFill>
        </w:rPr>
        <w:t>用于科学研究和技术开发活动的</w:t>
      </w:r>
      <w:r>
        <w:rPr>
          <w:rFonts w:hint="eastAsia" w:ascii="Times New Roman" w:hAnsi="Times New Roman" w:eastAsia="仿宋_GB2312"/>
          <w:bCs/>
          <w:color w:val="000000" w:themeColor="text1"/>
          <w:kern w:val="0"/>
          <w:sz w:val="32"/>
          <w:szCs w:val="32"/>
          <w14:textFill>
            <w14:solidFill>
              <w14:schemeClr w14:val="tx1"/>
            </w14:solidFill>
          </w14:textFill>
        </w:rPr>
        <w:t>仪器设备，</w:t>
      </w:r>
      <w:r>
        <w:rPr>
          <w:rFonts w:ascii="Times New Roman" w:hAnsi="Times New Roman" w:eastAsia="仿宋_GB2312"/>
          <w:bCs/>
          <w:color w:val="000000" w:themeColor="text1"/>
          <w:kern w:val="0"/>
          <w:sz w:val="32"/>
          <w:szCs w:val="32"/>
          <w14:textFill>
            <w14:solidFill>
              <w14:schemeClr w14:val="tx1"/>
            </w14:solidFill>
          </w14:textFill>
        </w:rPr>
        <w:t>应当在</w:t>
      </w:r>
      <w:r>
        <w:rPr>
          <w:rFonts w:hint="eastAsia" w:ascii="Times New Roman" w:hAnsi="Times New Roman" w:eastAsia="仿宋_GB2312"/>
          <w:bCs/>
          <w:color w:val="000000" w:themeColor="text1"/>
          <w:kern w:val="0"/>
          <w:sz w:val="32"/>
          <w:szCs w:val="32"/>
          <w14:textFill>
            <w14:solidFill>
              <w14:schemeClr w14:val="tx1"/>
            </w14:solidFill>
          </w14:textFill>
        </w:rPr>
        <w:t>申报预算或项目申请</w:t>
      </w:r>
      <w:r>
        <w:rPr>
          <w:rFonts w:ascii="Times New Roman" w:hAnsi="Times New Roman" w:eastAsia="仿宋_GB2312"/>
          <w:bCs/>
          <w:color w:val="000000" w:themeColor="text1"/>
          <w:kern w:val="0"/>
          <w:sz w:val="32"/>
          <w:szCs w:val="32"/>
          <w14:textFill>
            <w14:solidFill>
              <w14:schemeClr w14:val="tx1"/>
            </w14:solidFill>
          </w14:textFill>
        </w:rPr>
        <w:t>阶段，</w:t>
      </w:r>
      <w:r>
        <w:rPr>
          <w:rFonts w:hint="eastAsia" w:ascii="Times New Roman" w:hAnsi="Times New Roman" w:eastAsia="仿宋_GB2312"/>
          <w:bCs/>
          <w:color w:val="000000" w:themeColor="text1"/>
          <w:kern w:val="0"/>
          <w:sz w:val="32"/>
          <w:szCs w:val="32"/>
          <w14:textFill>
            <w14:solidFill>
              <w14:schemeClr w14:val="tx1"/>
            </w14:solidFill>
          </w14:textFill>
        </w:rPr>
        <w:t>申请学院查重。</w:t>
      </w:r>
      <w:r>
        <w:rPr>
          <w:rFonts w:ascii="Times New Roman" w:hAnsi="Times New Roman" w:eastAsia="仿宋_GB2312"/>
          <w:bCs/>
          <w:color w:val="000000" w:themeColor="text1"/>
          <w:kern w:val="0"/>
          <w:sz w:val="32"/>
          <w:szCs w:val="32"/>
          <w14:textFill>
            <w14:solidFill>
              <w14:schemeClr w14:val="tx1"/>
            </w14:solidFill>
          </w14:textFill>
        </w:rPr>
        <w:t>实验室需填写查重清单，科研处</w:t>
      </w:r>
      <w:r>
        <w:rPr>
          <w:rFonts w:hint="eastAsia" w:ascii="Times New Roman" w:hAnsi="Times New Roman" w:eastAsia="仿宋_GB2312"/>
          <w:bCs/>
          <w:color w:val="000000" w:themeColor="text1"/>
          <w:kern w:val="0"/>
          <w:sz w:val="32"/>
          <w:szCs w:val="32"/>
          <w14:textFill>
            <w14:solidFill>
              <w14:schemeClr w14:val="tx1"/>
            </w14:solidFill>
          </w14:textFill>
        </w:rPr>
        <w:t>在院内进行</w:t>
      </w:r>
      <w:r>
        <w:rPr>
          <w:rFonts w:ascii="Times New Roman" w:hAnsi="Times New Roman" w:eastAsia="仿宋_GB2312"/>
          <w:bCs/>
          <w:color w:val="000000" w:themeColor="text1"/>
          <w:kern w:val="0"/>
          <w:sz w:val="32"/>
          <w:szCs w:val="32"/>
          <w14:textFill>
            <w14:solidFill>
              <w14:schemeClr w14:val="tx1"/>
            </w14:solidFill>
          </w14:textFill>
        </w:rPr>
        <w:t>查重</w:t>
      </w:r>
      <w:r>
        <w:rPr>
          <w:rFonts w:hint="eastAsia" w:ascii="Times New Roman" w:hAnsi="Times New Roman" w:eastAsia="仿宋_GB2312"/>
          <w:bCs/>
          <w:color w:val="000000" w:themeColor="text1"/>
          <w:kern w:val="0"/>
          <w:sz w:val="32"/>
          <w:szCs w:val="32"/>
          <w14:textFill>
            <w14:solidFill>
              <w14:schemeClr w14:val="tx1"/>
            </w14:solidFill>
          </w14:textFill>
        </w:rPr>
        <w:t>，</w:t>
      </w:r>
      <w:r>
        <w:rPr>
          <w:rFonts w:ascii="Times New Roman" w:hAnsi="Times New Roman" w:eastAsia="仿宋_GB2312"/>
          <w:bCs/>
          <w:color w:val="000000" w:themeColor="text1"/>
          <w:kern w:val="0"/>
          <w:sz w:val="32"/>
          <w:szCs w:val="32"/>
          <w14:textFill>
            <w14:solidFill>
              <w14:schemeClr w14:val="tx1"/>
            </w14:solidFill>
          </w14:textFill>
        </w:rPr>
        <w:t>查重结果作为</w:t>
      </w:r>
      <w:r>
        <w:rPr>
          <w:rFonts w:hint="eastAsia" w:ascii="Times New Roman" w:hAnsi="Times New Roman" w:eastAsia="仿宋_GB2312"/>
          <w:bCs/>
          <w:color w:val="000000" w:themeColor="text1"/>
          <w:kern w:val="0"/>
          <w:sz w:val="32"/>
          <w:szCs w:val="32"/>
          <w14:textFill>
            <w14:solidFill>
              <w14:schemeClr w14:val="tx1"/>
            </w14:solidFill>
          </w14:textFill>
        </w:rPr>
        <w:t>院内</w:t>
      </w:r>
      <w:r>
        <w:rPr>
          <w:rFonts w:ascii="Times New Roman" w:hAnsi="Times New Roman" w:eastAsia="仿宋_GB2312"/>
          <w:bCs/>
          <w:color w:val="000000" w:themeColor="text1"/>
          <w:kern w:val="0"/>
          <w:sz w:val="32"/>
          <w:szCs w:val="32"/>
          <w14:textFill>
            <w14:solidFill>
              <w14:schemeClr w14:val="tx1"/>
            </w14:solidFill>
          </w14:textFill>
        </w:rPr>
        <w:t>评议的重要参考。</w:t>
      </w:r>
    </w:p>
    <w:p w14:paraId="7D219288">
      <w:pPr>
        <w:shd w:val="clear" w:color="auto" w:fill="FFFFFF"/>
        <w:spacing w:line="560" w:lineRule="exact"/>
        <w:ind w:firstLine="643" w:firstLineChars="200"/>
        <w:rPr>
          <w:rFonts w:ascii="Times New Roman" w:hAnsi="Times New Roman" w:eastAsia="仿宋_GB2312"/>
          <w:bCs/>
          <w:color w:val="000000" w:themeColor="text1"/>
          <w:kern w:val="0"/>
          <w:sz w:val="32"/>
          <w:szCs w:val="32"/>
          <w14:textFill>
            <w14:solidFill>
              <w14:schemeClr w14:val="tx1"/>
            </w14:solidFill>
          </w14:textFill>
        </w:rPr>
      </w:pPr>
      <w:r>
        <w:rPr>
          <w:rFonts w:hint="eastAsia" w:ascii="Times New Roman" w:hAnsi="Times New Roman" w:eastAsia="仿宋_GB2312"/>
          <w:b/>
          <w:color w:val="000000" w:themeColor="text1"/>
          <w:kern w:val="0"/>
          <w:sz w:val="32"/>
          <w:szCs w:val="32"/>
          <w14:textFill>
            <w14:solidFill>
              <w14:schemeClr w14:val="tx1"/>
            </w14:solidFill>
          </w14:textFill>
        </w:rPr>
        <w:t>第十五条</w:t>
      </w:r>
      <w:r>
        <w:rPr>
          <w:rFonts w:hint="eastAsia" w:ascii="Times New Roman" w:hAnsi="Times New Roman" w:eastAsia="仿宋_GB2312"/>
          <w:bCs/>
          <w:color w:val="000000" w:themeColor="text1"/>
          <w:kern w:val="0"/>
          <w:sz w:val="32"/>
          <w:szCs w:val="32"/>
          <w14:textFill>
            <w14:solidFill>
              <w14:schemeClr w14:val="tx1"/>
            </w14:solidFill>
          </w14:textFill>
        </w:rPr>
        <w:t xml:space="preserve"> 新购单台（套）利用财政资金投入4</w:t>
      </w:r>
      <w:r>
        <w:rPr>
          <w:rFonts w:ascii="Times New Roman" w:hAnsi="Times New Roman" w:eastAsia="仿宋_GB2312"/>
          <w:bCs/>
          <w:color w:val="000000" w:themeColor="text1"/>
          <w:kern w:val="0"/>
          <w:sz w:val="32"/>
          <w:szCs w:val="32"/>
          <w14:textFill>
            <w14:solidFill>
              <w14:schemeClr w14:val="tx1"/>
            </w14:solidFill>
          </w14:textFill>
        </w:rPr>
        <w:t>0万元人民币</w:t>
      </w:r>
      <w:r>
        <w:rPr>
          <w:rFonts w:hint="eastAsia" w:ascii="Times New Roman" w:hAnsi="Times New Roman" w:eastAsia="仿宋_GB2312"/>
          <w:bCs/>
          <w:color w:val="000000" w:themeColor="text1"/>
          <w:kern w:val="0"/>
          <w:sz w:val="32"/>
          <w:szCs w:val="32"/>
          <w14:textFill>
            <w14:solidFill>
              <w14:schemeClr w14:val="tx1"/>
            </w14:solidFill>
          </w14:textFill>
        </w:rPr>
        <w:t>及</w:t>
      </w:r>
      <w:r>
        <w:rPr>
          <w:rFonts w:ascii="Times New Roman" w:hAnsi="Times New Roman" w:eastAsia="仿宋_GB2312"/>
          <w:bCs/>
          <w:color w:val="000000" w:themeColor="text1"/>
          <w:kern w:val="0"/>
          <w:sz w:val="32"/>
          <w:szCs w:val="32"/>
          <w14:textFill>
            <w14:solidFill>
              <w14:schemeClr w14:val="tx1"/>
            </w14:solidFill>
          </w14:textFill>
        </w:rPr>
        <w:t>以上，</w:t>
      </w:r>
      <w:r>
        <w:rPr>
          <w:rFonts w:hint="eastAsia" w:ascii="Times New Roman" w:hAnsi="Times New Roman" w:eastAsia="仿宋_GB2312"/>
          <w:bCs/>
          <w:color w:val="000000" w:themeColor="text1"/>
          <w:kern w:val="0"/>
          <w:sz w:val="32"/>
          <w:szCs w:val="32"/>
          <w14:textFill>
            <w14:solidFill>
              <w14:schemeClr w14:val="tx1"/>
            </w14:solidFill>
          </w14:textFill>
        </w:rPr>
        <w:t>50</w:t>
      </w:r>
      <w:r>
        <w:rPr>
          <w:rFonts w:ascii="Times New Roman" w:hAnsi="Times New Roman" w:eastAsia="仿宋_GB2312"/>
          <w:bCs/>
          <w:color w:val="000000" w:themeColor="text1"/>
          <w:kern w:val="0"/>
          <w:sz w:val="32"/>
          <w:szCs w:val="32"/>
          <w14:textFill>
            <w14:solidFill>
              <w14:schemeClr w14:val="tx1"/>
            </w14:solidFill>
          </w14:textFill>
        </w:rPr>
        <w:t>万元人民币以下</w:t>
      </w:r>
      <w:r>
        <w:rPr>
          <w:rFonts w:hint="eastAsia" w:ascii="Times New Roman" w:hAnsi="Times New Roman" w:eastAsia="仿宋_GB2312"/>
          <w:bCs/>
          <w:color w:val="000000" w:themeColor="text1"/>
          <w:kern w:val="0"/>
          <w:sz w:val="32"/>
          <w:szCs w:val="32"/>
          <w14:textFill>
            <w14:solidFill>
              <w14:schemeClr w14:val="tx1"/>
            </w14:solidFill>
          </w14:textFill>
        </w:rPr>
        <w:t>且</w:t>
      </w:r>
      <w:r>
        <w:rPr>
          <w:rFonts w:hint="eastAsia" w:ascii="Times New Roman" w:hAnsi="Times New Roman" w:eastAsia="仿宋_GB2312"/>
          <w:color w:val="000000" w:themeColor="text1"/>
          <w:sz w:val="32"/>
          <w:szCs w:val="32"/>
          <w14:textFill>
            <w14:solidFill>
              <w14:schemeClr w14:val="tx1"/>
            </w14:solidFill>
          </w14:textFill>
        </w:rPr>
        <w:t>用于科学研究和技术开发活动的</w:t>
      </w:r>
      <w:r>
        <w:rPr>
          <w:rFonts w:hint="eastAsia" w:ascii="Times New Roman" w:hAnsi="Times New Roman" w:eastAsia="仿宋_GB2312"/>
          <w:bCs/>
          <w:color w:val="000000" w:themeColor="text1"/>
          <w:kern w:val="0"/>
          <w:sz w:val="32"/>
          <w:szCs w:val="32"/>
          <w14:textFill>
            <w14:solidFill>
              <w14:schemeClr w14:val="tx1"/>
            </w14:solidFill>
          </w14:textFill>
        </w:rPr>
        <w:t>仪器设备，新购单台（套）利用非深圳市的财政资金投入5</w:t>
      </w:r>
      <w:r>
        <w:rPr>
          <w:rFonts w:ascii="Times New Roman" w:hAnsi="Times New Roman" w:eastAsia="仿宋_GB2312"/>
          <w:bCs/>
          <w:color w:val="000000" w:themeColor="text1"/>
          <w:kern w:val="0"/>
          <w:sz w:val="32"/>
          <w:szCs w:val="32"/>
          <w14:textFill>
            <w14:solidFill>
              <w14:schemeClr w14:val="tx1"/>
            </w14:solidFill>
          </w14:textFill>
        </w:rPr>
        <w:t>0万元人民币</w:t>
      </w:r>
      <w:r>
        <w:rPr>
          <w:rFonts w:hint="eastAsia" w:ascii="Times New Roman" w:hAnsi="Times New Roman" w:eastAsia="仿宋_GB2312"/>
          <w:bCs/>
          <w:color w:val="000000" w:themeColor="text1"/>
          <w:kern w:val="0"/>
          <w:sz w:val="32"/>
          <w:szCs w:val="32"/>
          <w14:textFill>
            <w14:solidFill>
              <w14:schemeClr w14:val="tx1"/>
            </w14:solidFill>
          </w14:textFill>
        </w:rPr>
        <w:t>及</w:t>
      </w:r>
      <w:r>
        <w:rPr>
          <w:rFonts w:ascii="Times New Roman" w:hAnsi="Times New Roman" w:eastAsia="仿宋_GB2312"/>
          <w:bCs/>
          <w:color w:val="000000" w:themeColor="text1"/>
          <w:kern w:val="0"/>
          <w:sz w:val="32"/>
          <w:szCs w:val="32"/>
          <w14:textFill>
            <w14:solidFill>
              <w14:schemeClr w14:val="tx1"/>
            </w14:solidFill>
          </w14:textFill>
        </w:rPr>
        <w:t>以上</w:t>
      </w:r>
      <w:r>
        <w:rPr>
          <w:rFonts w:hint="eastAsia" w:ascii="Times New Roman" w:hAnsi="Times New Roman" w:eastAsia="仿宋_GB2312"/>
          <w:bCs/>
          <w:color w:val="000000" w:themeColor="text1"/>
          <w:kern w:val="0"/>
          <w:sz w:val="32"/>
          <w:szCs w:val="32"/>
          <w14:textFill>
            <w14:solidFill>
              <w14:schemeClr w14:val="tx1"/>
            </w14:solidFill>
          </w14:textFill>
        </w:rPr>
        <w:t>且</w:t>
      </w:r>
      <w:r>
        <w:rPr>
          <w:rFonts w:hint="eastAsia" w:ascii="Times New Roman" w:hAnsi="Times New Roman" w:eastAsia="仿宋_GB2312"/>
          <w:color w:val="000000" w:themeColor="text1"/>
          <w:sz w:val="32"/>
          <w:szCs w:val="32"/>
          <w14:textFill>
            <w14:solidFill>
              <w14:schemeClr w14:val="tx1"/>
            </w14:solidFill>
          </w14:textFill>
        </w:rPr>
        <w:t>用于科学研究和技术开发活动的</w:t>
      </w:r>
      <w:r>
        <w:rPr>
          <w:rFonts w:hint="eastAsia" w:ascii="Times New Roman" w:hAnsi="Times New Roman" w:eastAsia="仿宋_GB2312"/>
          <w:bCs/>
          <w:color w:val="000000" w:themeColor="text1"/>
          <w:kern w:val="0"/>
          <w:sz w:val="32"/>
          <w:szCs w:val="32"/>
          <w14:textFill>
            <w14:solidFill>
              <w14:schemeClr w14:val="tx1"/>
            </w14:solidFill>
          </w14:textFill>
        </w:rPr>
        <w:t>仪器设备，以及新购单台（套）利用深圳市财政资金投入50万元人民币及以上，200万元人民币以下的科研仪器设备，以上情况均需科研处组织院内评议。实验室需填写院内评议申请报告，科研处不定期组织院内评议论证会，院内评议结果由科研处按年度报科技设施和仪器设备开放共享评议委员会办公室备案。</w:t>
      </w:r>
    </w:p>
    <w:p w14:paraId="0BFF5608">
      <w:pPr>
        <w:shd w:val="clear" w:color="auto" w:fill="FFFFFF"/>
        <w:spacing w:line="560" w:lineRule="exact"/>
        <w:ind w:firstLine="643" w:firstLineChars="200"/>
        <w:rPr>
          <w:rFonts w:ascii="Times New Roman" w:hAnsi="Times New Roman" w:eastAsia="仿宋_GB2312"/>
          <w:bCs/>
          <w:color w:val="000000" w:themeColor="text1"/>
          <w:kern w:val="0"/>
          <w:sz w:val="32"/>
          <w:szCs w:val="32"/>
          <w14:textFill>
            <w14:solidFill>
              <w14:schemeClr w14:val="tx1"/>
            </w14:solidFill>
          </w14:textFill>
        </w:rPr>
      </w:pPr>
      <w:r>
        <w:rPr>
          <w:rFonts w:hint="eastAsia" w:ascii="Times New Roman" w:hAnsi="Times New Roman" w:eastAsia="仿宋_GB2312"/>
          <w:b/>
          <w:color w:val="000000" w:themeColor="text1"/>
          <w:kern w:val="0"/>
          <w:sz w:val="32"/>
          <w:szCs w:val="32"/>
          <w14:textFill>
            <w14:solidFill>
              <w14:schemeClr w14:val="tx1"/>
            </w14:solidFill>
          </w14:textFill>
        </w:rPr>
        <w:t>第十六条</w:t>
      </w:r>
      <w:r>
        <w:rPr>
          <w:rFonts w:ascii="Times New Roman" w:hAnsi="Times New Roman" w:eastAsia="仿宋_GB2312"/>
          <w:b/>
          <w:color w:val="000000" w:themeColor="text1"/>
          <w:kern w:val="0"/>
          <w:sz w:val="32"/>
          <w:szCs w:val="32"/>
          <w14:textFill>
            <w14:solidFill>
              <w14:schemeClr w14:val="tx1"/>
            </w14:solidFill>
          </w14:textFill>
        </w:rPr>
        <w:t xml:space="preserve"> </w:t>
      </w:r>
      <w:r>
        <w:rPr>
          <w:rFonts w:hint="eastAsia" w:ascii="Times New Roman" w:hAnsi="Times New Roman" w:eastAsia="仿宋_GB2312"/>
          <w:bCs/>
          <w:color w:val="000000" w:themeColor="text1"/>
          <w:kern w:val="0"/>
          <w:sz w:val="32"/>
          <w:szCs w:val="32"/>
          <w14:textFill>
            <w14:solidFill>
              <w14:schemeClr w14:val="tx1"/>
            </w14:solidFill>
          </w14:textFill>
        </w:rPr>
        <w:t>新购单台（套）利用深圳市财政资金投入</w:t>
      </w:r>
      <w:r>
        <w:rPr>
          <w:rFonts w:ascii="Times New Roman" w:hAnsi="Times New Roman" w:eastAsia="仿宋_GB2312"/>
          <w:bCs/>
          <w:color w:val="000000" w:themeColor="text1"/>
          <w:kern w:val="0"/>
          <w:sz w:val="32"/>
          <w:szCs w:val="32"/>
          <w14:textFill>
            <w14:solidFill>
              <w14:schemeClr w14:val="tx1"/>
            </w14:solidFill>
          </w14:textFill>
        </w:rPr>
        <w:t>200万元人民币</w:t>
      </w:r>
      <w:r>
        <w:rPr>
          <w:rFonts w:hint="eastAsia" w:ascii="Times New Roman" w:hAnsi="Times New Roman" w:eastAsia="仿宋_GB2312"/>
          <w:bCs/>
          <w:color w:val="000000" w:themeColor="text1"/>
          <w:kern w:val="0"/>
          <w:sz w:val="32"/>
          <w:szCs w:val="32"/>
          <w14:textFill>
            <w14:solidFill>
              <w14:schemeClr w14:val="tx1"/>
            </w14:solidFill>
          </w14:textFill>
        </w:rPr>
        <w:t>及</w:t>
      </w:r>
      <w:r>
        <w:rPr>
          <w:rFonts w:ascii="Times New Roman" w:hAnsi="Times New Roman" w:eastAsia="仿宋_GB2312"/>
          <w:bCs/>
          <w:color w:val="000000" w:themeColor="text1"/>
          <w:kern w:val="0"/>
          <w:sz w:val="32"/>
          <w:szCs w:val="32"/>
          <w14:textFill>
            <w14:solidFill>
              <w14:schemeClr w14:val="tx1"/>
            </w14:solidFill>
          </w14:textFill>
        </w:rPr>
        <w:t>以上的</w:t>
      </w:r>
      <w:r>
        <w:rPr>
          <w:rFonts w:hint="eastAsia" w:ascii="Times New Roman" w:hAnsi="Times New Roman" w:eastAsia="仿宋_GB2312"/>
          <w:bCs/>
          <w:color w:val="000000" w:themeColor="text1"/>
          <w:kern w:val="0"/>
          <w:sz w:val="32"/>
          <w:szCs w:val="32"/>
          <w14:textFill>
            <w14:solidFill>
              <w14:schemeClr w14:val="tx1"/>
            </w14:solidFill>
          </w14:textFill>
        </w:rPr>
        <w:t>科研仪器设备</w:t>
      </w:r>
      <w:r>
        <w:rPr>
          <w:rFonts w:ascii="Times New Roman" w:hAnsi="Times New Roman" w:eastAsia="仿宋_GB2312"/>
          <w:bCs/>
          <w:color w:val="000000" w:themeColor="text1"/>
          <w:kern w:val="0"/>
          <w:sz w:val="32"/>
          <w:szCs w:val="32"/>
          <w14:textFill>
            <w14:solidFill>
              <w14:schemeClr w14:val="tx1"/>
            </w14:solidFill>
          </w14:textFill>
        </w:rPr>
        <w:t>时，</w:t>
      </w:r>
      <w:r>
        <w:rPr>
          <w:rFonts w:hint="eastAsia" w:ascii="Times New Roman" w:hAnsi="Times New Roman" w:eastAsia="仿宋_GB2312"/>
          <w:bCs/>
          <w:color w:val="000000" w:themeColor="text1"/>
          <w:kern w:val="0"/>
          <w:sz w:val="32"/>
          <w:szCs w:val="32"/>
          <w14:textFill>
            <w14:solidFill>
              <w14:schemeClr w14:val="tx1"/>
            </w14:solidFill>
          </w14:textFill>
        </w:rPr>
        <w:t>实验室需填写联合评议申请报告，由科研处统一向</w:t>
      </w:r>
      <w:r>
        <w:rPr>
          <w:rFonts w:hint="eastAsia" w:ascii="仿宋_GB2312" w:hAnsi="仿宋_GB2312" w:eastAsia="仿宋_GB2312" w:cs="仿宋_GB2312"/>
          <w:color w:val="000000" w:themeColor="text1"/>
          <w:sz w:val="32"/>
          <w:szCs w:val="32"/>
          <w14:textFill>
            <w14:solidFill>
              <w14:schemeClr w14:val="tx1"/>
            </w14:solidFill>
          </w14:textFill>
        </w:rPr>
        <w:t>深圳</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市科技创新局</w:t>
      </w:r>
      <w:r>
        <w:rPr>
          <w:rFonts w:hint="eastAsia" w:ascii="Times New Roman" w:hAnsi="Times New Roman" w:eastAsia="仿宋_GB2312"/>
          <w:bCs/>
          <w:color w:val="000000" w:themeColor="text1"/>
          <w:kern w:val="0"/>
          <w:sz w:val="32"/>
          <w:szCs w:val="32"/>
          <w14:textFill>
            <w14:solidFill>
              <w14:schemeClr w14:val="tx1"/>
            </w14:solidFill>
          </w14:textFill>
        </w:rPr>
        <w:t>申请联合评议，深圳市科技创新局组织评议论证会并通知评议结果。</w:t>
      </w:r>
    </w:p>
    <w:p w14:paraId="5D9436AA">
      <w:pPr>
        <w:shd w:val="clear" w:color="auto" w:fill="FFFFFF"/>
        <w:spacing w:line="560" w:lineRule="exact"/>
        <w:ind w:firstLine="643" w:firstLineChars="200"/>
        <w:rPr>
          <w:rFonts w:ascii="Times New Roman" w:hAnsi="Times New Roman" w:eastAsia="仿宋_GB2312"/>
          <w:bCs/>
          <w:color w:val="000000" w:themeColor="text1"/>
          <w:kern w:val="0"/>
          <w:sz w:val="32"/>
          <w:szCs w:val="32"/>
          <w14:textFill>
            <w14:solidFill>
              <w14:schemeClr w14:val="tx1"/>
            </w14:solidFill>
          </w14:textFill>
        </w:rPr>
      </w:pPr>
      <w:r>
        <w:rPr>
          <w:rFonts w:hint="eastAsia" w:ascii="Times New Roman" w:hAnsi="Times New Roman" w:eastAsia="仿宋_GB2312"/>
          <w:b/>
          <w:color w:val="000000" w:themeColor="text1"/>
          <w:kern w:val="0"/>
          <w:sz w:val="32"/>
          <w:szCs w:val="32"/>
          <w14:textFill>
            <w14:solidFill>
              <w14:schemeClr w14:val="tx1"/>
            </w14:solidFill>
          </w14:textFill>
        </w:rPr>
        <w:t xml:space="preserve">第十七条 </w:t>
      </w:r>
      <w:r>
        <w:rPr>
          <w:rFonts w:hint="eastAsia" w:ascii="Times New Roman" w:hAnsi="Times New Roman" w:eastAsia="仿宋_GB2312"/>
          <w:bCs/>
          <w:color w:val="000000" w:themeColor="text1"/>
          <w:kern w:val="0"/>
          <w:sz w:val="32"/>
          <w:szCs w:val="32"/>
          <w14:textFill>
            <w14:solidFill>
              <w14:schemeClr w14:val="tx1"/>
            </w14:solidFill>
          </w14:textFill>
        </w:rPr>
        <w:t>资金安排部门审批同意购置的科研设备，在项目执行过程中发生购置变化时，购置部门应当及时向资金安排部门报批，并提交调整后的拟购科研设备查重或购置评议结果。</w:t>
      </w:r>
    </w:p>
    <w:p w14:paraId="1A01F5B8">
      <w:pPr>
        <w:shd w:val="clear" w:color="auto" w:fill="FFFFFF"/>
        <w:spacing w:line="560" w:lineRule="exact"/>
        <w:ind w:firstLine="640" w:firstLineChars="200"/>
        <w:jc w:val="center"/>
        <w:rPr>
          <w:rFonts w:hint="eastAsia" w:ascii="黑体" w:hAnsi="黑体" w:eastAsia="黑体" w:cs="黑体"/>
          <w:bCs/>
          <w:color w:val="000000" w:themeColor="text1"/>
          <w:kern w:val="0"/>
          <w:sz w:val="32"/>
          <w:szCs w:val="32"/>
          <w14:textFill>
            <w14:solidFill>
              <w14:schemeClr w14:val="tx1"/>
            </w14:solidFill>
          </w14:textFill>
        </w:rPr>
      </w:pPr>
      <w:r>
        <w:rPr>
          <w:rFonts w:hint="eastAsia" w:ascii="黑体" w:hAnsi="黑体" w:eastAsia="黑体" w:cs="黑体"/>
          <w:bCs/>
          <w:color w:val="000000" w:themeColor="text1"/>
          <w:kern w:val="0"/>
          <w:sz w:val="32"/>
          <w:szCs w:val="32"/>
          <w14:textFill>
            <w14:solidFill>
              <w14:schemeClr w14:val="tx1"/>
            </w14:solidFill>
          </w14:textFill>
        </w:rPr>
        <w:t>第四章  开放与共享</w:t>
      </w:r>
    </w:p>
    <w:p w14:paraId="583C6524">
      <w:pPr>
        <w:spacing w:line="560" w:lineRule="exact"/>
        <w:ind w:firstLine="643" w:firstLineChars="200"/>
        <w:rPr>
          <w:rFonts w:ascii="Times New Roman" w:hAnsi="Times New Roman" w:eastAsia="仿宋_GB2312"/>
          <w:color w:val="000000" w:themeColor="text1"/>
          <w:kern w:val="0"/>
          <w:sz w:val="32"/>
          <w:szCs w:val="32"/>
          <w14:textFill>
            <w14:solidFill>
              <w14:schemeClr w14:val="tx1"/>
            </w14:solidFill>
          </w14:textFill>
        </w:rPr>
      </w:pPr>
      <w:r>
        <w:rPr>
          <w:rFonts w:hint="eastAsia" w:ascii="Times New Roman" w:hAnsi="Times New Roman" w:eastAsia="仿宋_GB2312"/>
          <w:b/>
          <w:bCs/>
          <w:color w:val="000000" w:themeColor="text1"/>
          <w:kern w:val="0"/>
          <w:sz w:val="32"/>
          <w:szCs w:val="32"/>
          <w14:textFill>
            <w14:solidFill>
              <w14:schemeClr w14:val="tx1"/>
            </w14:solidFill>
          </w14:textFill>
        </w:rPr>
        <w:t>第十八条</w:t>
      </w:r>
      <w:r>
        <w:rPr>
          <w:rFonts w:hint="eastAsia" w:ascii="Times New Roman" w:hAnsi="Times New Roman" w:eastAsia="仿宋_GB2312"/>
          <w:color w:val="000000" w:themeColor="text1"/>
          <w:kern w:val="0"/>
          <w:sz w:val="32"/>
          <w:szCs w:val="32"/>
          <w14:textFill>
            <w14:solidFill>
              <w14:schemeClr w14:val="tx1"/>
            </w14:solidFill>
          </w14:textFill>
        </w:rPr>
        <w:t xml:space="preserve"> </w:t>
      </w:r>
      <w:r>
        <w:rPr>
          <w:rFonts w:ascii="Times New Roman" w:hAnsi="Times New Roman" w:eastAsia="仿宋_GB2312"/>
          <w:color w:val="000000" w:themeColor="text1"/>
          <w:kern w:val="0"/>
          <w:sz w:val="32"/>
          <w:szCs w:val="32"/>
          <w14:textFill>
            <w14:solidFill>
              <w14:schemeClr w14:val="tx1"/>
            </w14:solidFill>
          </w14:textFill>
        </w:rPr>
        <w:t>根据《深圳市促进重大科技基础设施和大型</w:t>
      </w:r>
      <w:r>
        <w:rPr>
          <w:rFonts w:hint="eastAsia" w:ascii="Times New Roman" w:hAnsi="Times New Roman" w:eastAsia="仿宋_GB2312"/>
          <w:color w:val="000000" w:themeColor="text1"/>
          <w:kern w:val="0"/>
          <w:sz w:val="32"/>
          <w:szCs w:val="32"/>
          <w14:textFill>
            <w14:solidFill>
              <w14:schemeClr w14:val="tx1"/>
            </w14:solidFill>
          </w14:textFill>
        </w:rPr>
        <w:t>仪器设备</w:t>
      </w:r>
      <w:r>
        <w:rPr>
          <w:rFonts w:ascii="Times New Roman" w:hAnsi="Times New Roman" w:eastAsia="仿宋_GB2312"/>
          <w:color w:val="000000" w:themeColor="text1"/>
          <w:kern w:val="0"/>
          <w:sz w:val="32"/>
          <w:szCs w:val="32"/>
          <w14:textFill>
            <w14:solidFill>
              <w14:schemeClr w14:val="tx1"/>
            </w14:solidFill>
          </w14:textFill>
        </w:rPr>
        <w:t>开放共享管理办法》要求，</w:t>
      </w:r>
      <w:r>
        <w:rPr>
          <w:rFonts w:hint="eastAsia" w:ascii="Times New Roman" w:hAnsi="Times New Roman" w:eastAsia="仿宋_GB2312"/>
          <w:color w:val="000000" w:themeColor="text1"/>
          <w:kern w:val="0"/>
          <w:sz w:val="32"/>
          <w:szCs w:val="32"/>
          <w14:textFill>
            <w14:solidFill>
              <w14:schemeClr w14:val="tx1"/>
            </w14:solidFill>
          </w14:textFill>
        </w:rPr>
        <w:t>单台（套）利用本市财政资金投入50万元人民币以上购置，用于科学研究和技术开发活动的科学仪器设备，实验室应当自仪器设备完成安装使用验收之日起30个工作日内，或者仪器设备信息发生变化之日起30个工作日内，将仪器设备有关信息按照统一标准及要求，在市共享平台公布并开展服务。</w:t>
      </w:r>
    </w:p>
    <w:p w14:paraId="2000F2FE">
      <w:pPr>
        <w:spacing w:line="560" w:lineRule="exact"/>
        <w:ind w:firstLine="640" w:firstLineChars="200"/>
        <w:rPr>
          <w:rFonts w:ascii="Times New Roman" w:hAnsi="Times New Roman" w:eastAsia="仿宋_GB2312"/>
          <w:color w:val="000000" w:themeColor="text1"/>
          <w:kern w:val="0"/>
          <w:sz w:val="32"/>
          <w:szCs w:val="32"/>
          <w14:textFill>
            <w14:solidFill>
              <w14:schemeClr w14:val="tx1"/>
            </w14:solidFill>
          </w14:textFill>
        </w:rPr>
      </w:pPr>
      <w:r>
        <w:rPr>
          <w:rFonts w:hint="eastAsia" w:ascii="Times New Roman" w:hAnsi="Times New Roman" w:eastAsia="仿宋_GB2312"/>
          <w:color w:val="000000" w:themeColor="text1"/>
          <w:kern w:val="0"/>
          <w:sz w:val="32"/>
          <w:szCs w:val="32"/>
          <w14:textFill>
            <w14:solidFill>
              <w14:schemeClr w14:val="tx1"/>
            </w14:solidFill>
          </w14:textFill>
        </w:rPr>
        <w:t>仪器设备出现转移、损毁、报废等无法正常使用的情形，不符合开放共享条件的，应当予以退出，实验室应主动反馈科研处，经审核后，报市共享平台审核和备案。</w:t>
      </w:r>
    </w:p>
    <w:p w14:paraId="5F76B6BD">
      <w:pP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第十九条</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根据《高等学校仪器设备管理办法》《高等学校贵重仪器设备效益年度评价表》之规定，大型仪器设备开放共享的基本要求：通用仪器设备年定额机时1400小时，专用仪器设备年定额机时800小时。大型仪器设备必须建立台账，使用、维修记录必须真实登记，由科研处监督检查。已纳入在线服务平台管理的科研设备，非必须建立台账。</w:t>
      </w:r>
    </w:p>
    <w:p w14:paraId="684D60E7">
      <w:pPr>
        <w:spacing w:line="560" w:lineRule="exact"/>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有效工作机时是指必要的开机准备时间+测试时间+必须的后处理时间；有效工作机时总数=院内有效工作机时数+院外共享有效工作机时数。</w:t>
      </w:r>
    </w:p>
    <w:p w14:paraId="7B8B5B80">
      <w:pP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第二十条</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实验室应当在同等条件下，优先为国家、省、市级重大科研项目、关键核心技术攻关、科技合作，以及科技型中小企业、创新创业团队等提供共享服务。</w:t>
      </w:r>
    </w:p>
    <w:p w14:paraId="2C4238AF">
      <w:pP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第二十一条</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对外提供开放共享服务，如需签订横向技术服务合同或任务书，参照学院相关规定执行。</w:t>
      </w:r>
    </w:p>
    <w:p w14:paraId="03855CBB">
      <w:pPr>
        <w:adjustRightInd w:val="0"/>
        <w:spacing w:line="560" w:lineRule="exact"/>
        <w:jc w:val="center"/>
        <w:rPr>
          <w:rFonts w:hint="eastAsia" w:ascii="黑体" w:hAnsi="黑体" w:eastAsia="黑体" w:cs="仿宋_GB2312"/>
          <w:bCs/>
          <w:color w:val="000000" w:themeColor="text1"/>
          <w:kern w:val="0"/>
          <w:sz w:val="32"/>
          <w:szCs w:val="32"/>
          <w14:textFill>
            <w14:solidFill>
              <w14:schemeClr w14:val="tx1"/>
            </w14:solidFill>
          </w14:textFill>
        </w:rPr>
      </w:pPr>
      <w:r>
        <w:rPr>
          <w:rFonts w:hint="eastAsia" w:ascii="黑体" w:hAnsi="黑体" w:eastAsia="黑体" w:cs="仿宋_GB2312"/>
          <w:bCs/>
          <w:color w:val="000000" w:themeColor="text1"/>
          <w:kern w:val="0"/>
          <w:sz w:val="32"/>
          <w:szCs w:val="32"/>
          <w14:textFill>
            <w14:solidFill>
              <w14:schemeClr w14:val="tx1"/>
            </w14:solidFill>
          </w14:textFill>
        </w:rPr>
        <w:t>第五章  财务管理</w:t>
      </w:r>
    </w:p>
    <w:p w14:paraId="2E432C87">
      <w:pPr>
        <w:spacing w:line="56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第二十二条</w:t>
      </w:r>
      <w:r>
        <w:rPr>
          <w:rFonts w:hint="eastAsia" w:ascii="仿宋_GB2312" w:hAnsi="仿宋_GB2312" w:eastAsia="仿宋_GB2312" w:cs="仿宋_GB2312"/>
          <w:color w:val="000000" w:themeColor="text1"/>
          <w:sz w:val="32"/>
          <w:szCs w:val="32"/>
          <w14:textFill>
            <w14:solidFill>
              <w14:schemeClr w14:val="tx1"/>
            </w14:solidFill>
          </w14:textFill>
        </w:rPr>
        <w:t xml:space="preserve"> 提供仪器设备开放共享服务可以按照成本补偿和非盈利原则收取费用。  </w:t>
      </w:r>
      <w:r>
        <w:rPr>
          <w:rFonts w:ascii="仿宋_GB2312" w:hAnsi="仿宋_GB2312" w:eastAsia="仿宋_GB2312" w:cs="仿宋_GB2312"/>
          <w:color w:val="000000" w:themeColor="text1"/>
          <w:sz w:val="32"/>
          <w:szCs w:val="32"/>
          <w14:textFill>
            <w14:solidFill>
              <w14:schemeClr w14:val="tx1"/>
            </w14:solidFill>
          </w14:textFill>
        </w:rPr>
        <w:t xml:space="preserve"> </w:t>
      </w:r>
    </w:p>
    <w:p w14:paraId="62101287">
      <w:pPr>
        <w:spacing w:line="56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第二十三条</w:t>
      </w:r>
      <w:r>
        <w:rPr>
          <w:rFonts w:hint="eastAsia" w:ascii="仿宋_GB2312" w:hAnsi="仿宋_GB2312" w:eastAsia="仿宋_GB2312" w:cs="仿宋_GB2312"/>
          <w:color w:val="000000" w:themeColor="text1"/>
          <w:sz w:val="32"/>
          <w:szCs w:val="32"/>
          <w14:textFill>
            <w14:solidFill>
              <w14:schemeClr w14:val="tx1"/>
            </w14:solidFill>
          </w14:textFill>
        </w:rPr>
        <w:t xml:space="preserve"> 仪器设备开放共享服务收入可用于平台仪器设备购置、维修维护费用、配件及实验耗材费、水电费、面积费、与平台运营相关的培训费及差旅费、仪器设备测试管理相关实验技术人员的人工费、仪器设备测试管理相关的学生助理费用等。</w:t>
      </w:r>
    </w:p>
    <w:p w14:paraId="1DA3BCEE">
      <w:pPr>
        <w:adjustRightInd w:val="0"/>
        <w:spacing w:line="560" w:lineRule="exact"/>
        <w:jc w:val="center"/>
        <w:rPr>
          <w:rFonts w:hint="eastAsia" w:ascii="黑体" w:hAnsi="黑体" w:eastAsia="黑体" w:cs="仿宋_GB2312"/>
          <w:bCs/>
          <w:color w:val="000000" w:themeColor="text1"/>
          <w:kern w:val="0"/>
          <w:sz w:val="32"/>
          <w:szCs w:val="32"/>
          <w14:textFill>
            <w14:solidFill>
              <w14:schemeClr w14:val="tx1"/>
            </w14:solidFill>
          </w14:textFill>
        </w:rPr>
      </w:pPr>
      <w:r>
        <w:rPr>
          <w:rFonts w:hint="eastAsia" w:ascii="黑体" w:hAnsi="黑体" w:eastAsia="黑体" w:cs="仿宋_GB2312"/>
          <w:bCs/>
          <w:color w:val="000000" w:themeColor="text1"/>
          <w:kern w:val="0"/>
          <w:sz w:val="32"/>
          <w:szCs w:val="32"/>
          <w14:textFill>
            <w14:solidFill>
              <w14:schemeClr w14:val="tx1"/>
            </w14:solidFill>
          </w14:textFill>
        </w:rPr>
        <w:t>第六章 考核与奖惩</w:t>
      </w:r>
    </w:p>
    <w:p w14:paraId="2D93C1EA">
      <w:pPr>
        <w:spacing w:line="560" w:lineRule="exact"/>
        <w:ind w:firstLine="643"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第二十四条 </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科研处负责</w:t>
      </w:r>
      <w:r>
        <w:rPr>
          <w:rFonts w:hint="eastAsia" w:ascii="仿宋_GB2312" w:hAnsi="仿宋_GB2312" w:eastAsia="仿宋_GB2312" w:cs="仿宋_GB2312"/>
          <w:color w:val="000000" w:themeColor="text1"/>
          <w:sz w:val="32"/>
          <w:szCs w:val="32"/>
          <w14:textFill>
            <w14:solidFill>
              <w14:schemeClr w14:val="tx1"/>
            </w14:solidFill>
          </w14:textFill>
        </w:rPr>
        <w:t>组织仪器设备使用效益评价考核工作</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w:t>
      </w:r>
    </w:p>
    <w:p w14:paraId="1883047A">
      <w:pPr>
        <w:spacing w:line="56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第二十五条 </w:t>
      </w:r>
      <w:r>
        <w:rPr>
          <w:rFonts w:hint="eastAsia" w:ascii="仿宋_GB2312" w:hAnsi="仿宋_GB2312" w:eastAsia="仿宋_GB2312" w:cs="仿宋_GB2312"/>
          <w:color w:val="000000" w:themeColor="text1"/>
          <w:sz w:val="32"/>
          <w:szCs w:val="32"/>
          <w14:textFill>
            <w14:solidFill>
              <w14:schemeClr w14:val="tx1"/>
            </w14:solidFill>
          </w14:textFill>
        </w:rPr>
        <w:t>效益评价考核内容主要包括使用机时、人才培养、公共服务或开放服务、设备管理、相关成果等方面，对于考核优秀和良好的机组，进行表彰。</w:t>
      </w:r>
    </w:p>
    <w:p w14:paraId="754F8752">
      <w:pPr>
        <w:spacing w:line="560" w:lineRule="exact"/>
        <w:ind w:firstLine="643"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第二十六条</w:t>
      </w:r>
      <w:r>
        <w:rPr>
          <w:rFonts w:hint="eastAsia" w:ascii="仿宋_GB2312" w:hAnsi="仿宋_GB2312" w:eastAsia="仿宋_GB2312" w:cs="仿宋_GB2312"/>
          <w:color w:val="000000" w:themeColor="text1"/>
          <w:sz w:val="32"/>
          <w:szCs w:val="32"/>
          <w14:textFill>
            <w14:solidFill>
              <w14:schemeClr w14:val="tx1"/>
            </w14:solidFill>
          </w14:textFill>
        </w:rPr>
        <w:t xml:space="preserve"> 深圳</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市科技创新局每年对学院上一年度仪器设备开放共享情况进行考核评价。各教学科研机构和实验室应根据要求填报考核评价相关材料。学院的考核评价结果，作为深圳市仪器设备购置审批的重要参考依据。考核评价结果为优秀的管理单位申请市财政资金投入购置仪器设备的，经费（项目）审批部门会在同等条件下优先批准其购置申请。</w:t>
      </w:r>
    </w:p>
    <w:p w14:paraId="07074E2D">
      <w:pPr>
        <w:shd w:val="clear" w:color="auto" w:fill="FFFFFF"/>
        <w:spacing w:line="56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第二十七条</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对于仪器设备使用效率低、开放效果差、开放共享考核评价结果较差的教学科研机构和实验室，学院相应给予警告、通报批评，责令限期整改。</w:t>
      </w:r>
    </w:p>
    <w:p w14:paraId="3E4ED1B7">
      <w:pPr>
        <w:adjustRightInd w:val="0"/>
        <w:spacing w:line="560" w:lineRule="exact"/>
        <w:jc w:val="center"/>
        <w:rPr>
          <w:rFonts w:hint="eastAsia" w:ascii="黑体" w:hAnsi="黑体" w:eastAsia="黑体" w:cs="仿宋_GB2312"/>
          <w:bCs/>
          <w:color w:val="000000" w:themeColor="text1"/>
          <w:kern w:val="0"/>
          <w:sz w:val="32"/>
          <w:szCs w:val="32"/>
          <w14:textFill>
            <w14:solidFill>
              <w14:schemeClr w14:val="tx1"/>
            </w14:solidFill>
          </w14:textFill>
        </w:rPr>
      </w:pPr>
      <w:r>
        <w:rPr>
          <w:rFonts w:hint="eastAsia" w:ascii="黑体" w:hAnsi="黑体" w:eastAsia="黑体" w:cs="仿宋_GB2312"/>
          <w:bCs/>
          <w:color w:val="000000" w:themeColor="text1"/>
          <w:kern w:val="0"/>
          <w:sz w:val="32"/>
          <w:szCs w:val="32"/>
          <w14:textFill>
            <w14:solidFill>
              <w14:schemeClr w14:val="tx1"/>
            </w14:solidFill>
          </w14:textFill>
        </w:rPr>
        <w:t>第七章 附  则</w:t>
      </w:r>
    </w:p>
    <w:p w14:paraId="70D02A40">
      <w:pPr>
        <w:adjustRightInd w:val="0"/>
        <w:snapToGrid w:val="0"/>
        <w:spacing w:line="560" w:lineRule="exact"/>
        <w:ind w:firstLine="643" w:firstLineChars="200"/>
        <w:jc w:val="left"/>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b/>
          <w:color w:val="000000" w:themeColor="text1"/>
          <w:kern w:val="0"/>
          <w:sz w:val="32"/>
          <w:szCs w:val="32"/>
          <w14:textFill>
            <w14:solidFill>
              <w14:schemeClr w14:val="tx1"/>
            </w14:solidFill>
          </w14:textFill>
        </w:rPr>
        <w:t xml:space="preserve">第二十八条 </w:t>
      </w:r>
      <w:r>
        <w:rPr>
          <w:rFonts w:hint="eastAsia" w:ascii="仿宋_GB2312" w:hAnsi="仿宋_GB2312" w:eastAsia="仿宋_GB2312" w:cs="仿宋_GB2312"/>
          <w:bCs/>
          <w:color w:val="000000" w:themeColor="text1"/>
          <w:kern w:val="0"/>
          <w:sz w:val="32"/>
          <w:szCs w:val="32"/>
          <w14:textFill>
            <w14:solidFill>
              <w14:schemeClr w14:val="tx1"/>
            </w14:solidFill>
          </w14:textFill>
        </w:rPr>
        <w:t>本规定</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由科研处负责解释。</w:t>
      </w:r>
    </w:p>
    <w:p w14:paraId="7CF1D21B">
      <w:pPr>
        <w:adjustRightInd w:val="0"/>
        <w:snapToGrid w:val="0"/>
        <w:spacing w:line="560" w:lineRule="exact"/>
        <w:ind w:firstLine="643" w:firstLineChars="200"/>
        <w:jc w:val="left"/>
        <w:rPr>
          <w:color w:val="000000" w:themeColor="text1"/>
          <w14:textFill>
            <w14:solidFill>
              <w14:schemeClr w14:val="tx1"/>
            </w14:solidFill>
          </w14:textFill>
        </w:rPr>
      </w:pPr>
      <w:r>
        <w:rPr>
          <w:rFonts w:hint="eastAsia" w:ascii="仿宋_GB2312" w:hAnsi="仿宋_GB2312" w:eastAsia="仿宋_GB2312" w:cs="仿宋_GB2312"/>
          <w:b/>
          <w:bCs/>
          <w:color w:val="000000" w:themeColor="text1"/>
          <w:kern w:val="0"/>
          <w:sz w:val="32"/>
          <w:szCs w:val="32"/>
          <w:lang w:bidi="ar"/>
          <w14:textFill>
            <w14:solidFill>
              <w14:schemeClr w14:val="tx1"/>
            </w14:solidFill>
          </w14:textFill>
        </w:rPr>
        <w:t>第二十九条</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 xml:space="preserve"> 本规定自公布之日起执行。</w:t>
      </w:r>
      <w:r>
        <w:rPr>
          <w:color w:val="000000" w:themeColor="text1"/>
          <w:sz w:val="24"/>
          <w:szCs w:val="24"/>
          <w14:textFill>
            <w14:solidFill>
              <w14:schemeClr w14:val="tx1"/>
            </w14:solidFill>
          </w14:textFill>
        </w:rPr>
        <w:t xml:space="preserve"> </w:t>
      </w:r>
      <w:r>
        <w:rPr>
          <w:rFonts w:hint="eastAsia"/>
          <w:color w:val="000000" w:themeColor="text1"/>
          <w:sz w:val="32"/>
          <w:szCs w:val="32"/>
          <w14:textFill>
            <w14:solidFill>
              <w14:schemeClr w14:val="tx1"/>
            </w14:solidFill>
          </w14:textFill>
        </w:rPr>
        <w:t xml:space="preserve"> </w:t>
      </w:r>
    </w:p>
    <w:sectPr>
      <w:footerReference r:id="rId3" w:type="default"/>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angSong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12182">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42205B">
                          <w:pPr>
                            <w:pStyle w:val="5"/>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F42205B">
                    <w:pPr>
                      <w:pStyle w:val="5"/>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YxMzk5NTIxYjdmZmIyYjY0ZGY1ODk2YTU0NWQzZDgifQ=="/>
  </w:docVars>
  <w:rsids>
    <w:rsidRoot w:val="0DE50223"/>
    <w:rsid w:val="00003273"/>
    <w:rsid w:val="00003C31"/>
    <w:rsid w:val="00004DAB"/>
    <w:rsid w:val="00007212"/>
    <w:rsid w:val="00012AD6"/>
    <w:rsid w:val="00015304"/>
    <w:rsid w:val="00022D5C"/>
    <w:rsid w:val="00024DF8"/>
    <w:rsid w:val="00026BCD"/>
    <w:rsid w:val="00026F3E"/>
    <w:rsid w:val="00041548"/>
    <w:rsid w:val="000446A8"/>
    <w:rsid w:val="000513B9"/>
    <w:rsid w:val="000521E3"/>
    <w:rsid w:val="00055F5F"/>
    <w:rsid w:val="000617D5"/>
    <w:rsid w:val="0006587B"/>
    <w:rsid w:val="000707F7"/>
    <w:rsid w:val="00073C3E"/>
    <w:rsid w:val="0008554E"/>
    <w:rsid w:val="00087661"/>
    <w:rsid w:val="00091BA0"/>
    <w:rsid w:val="0009311D"/>
    <w:rsid w:val="00093837"/>
    <w:rsid w:val="0009531F"/>
    <w:rsid w:val="000A438E"/>
    <w:rsid w:val="000A6937"/>
    <w:rsid w:val="000B5291"/>
    <w:rsid w:val="000C42D0"/>
    <w:rsid w:val="000C6CA5"/>
    <w:rsid w:val="000D14AC"/>
    <w:rsid w:val="000D178E"/>
    <w:rsid w:val="000D476A"/>
    <w:rsid w:val="000E20DB"/>
    <w:rsid w:val="000E4A2D"/>
    <w:rsid w:val="000E7B1F"/>
    <w:rsid w:val="000F4044"/>
    <w:rsid w:val="000F6723"/>
    <w:rsid w:val="000F7A5F"/>
    <w:rsid w:val="000F7CED"/>
    <w:rsid w:val="00101816"/>
    <w:rsid w:val="00106BCB"/>
    <w:rsid w:val="001108E0"/>
    <w:rsid w:val="00112228"/>
    <w:rsid w:val="00113BF6"/>
    <w:rsid w:val="00114EB1"/>
    <w:rsid w:val="0011625C"/>
    <w:rsid w:val="00116881"/>
    <w:rsid w:val="001239F7"/>
    <w:rsid w:val="00124143"/>
    <w:rsid w:val="00125C85"/>
    <w:rsid w:val="00126A05"/>
    <w:rsid w:val="00127079"/>
    <w:rsid w:val="00132AEE"/>
    <w:rsid w:val="00132FEE"/>
    <w:rsid w:val="001333AD"/>
    <w:rsid w:val="00133669"/>
    <w:rsid w:val="001341E6"/>
    <w:rsid w:val="00146E32"/>
    <w:rsid w:val="0015286F"/>
    <w:rsid w:val="00163449"/>
    <w:rsid w:val="00174140"/>
    <w:rsid w:val="0018088C"/>
    <w:rsid w:val="00181D53"/>
    <w:rsid w:val="00184561"/>
    <w:rsid w:val="00186890"/>
    <w:rsid w:val="00187B92"/>
    <w:rsid w:val="00191B13"/>
    <w:rsid w:val="001C13B8"/>
    <w:rsid w:val="001C16B1"/>
    <w:rsid w:val="001C1B82"/>
    <w:rsid w:val="001C4600"/>
    <w:rsid w:val="001C5F2D"/>
    <w:rsid w:val="001E57E2"/>
    <w:rsid w:val="001E7560"/>
    <w:rsid w:val="001F1651"/>
    <w:rsid w:val="001F18DA"/>
    <w:rsid w:val="001F48F8"/>
    <w:rsid w:val="001F4A05"/>
    <w:rsid w:val="001F798C"/>
    <w:rsid w:val="00200826"/>
    <w:rsid w:val="00204CC4"/>
    <w:rsid w:val="00207874"/>
    <w:rsid w:val="00210DDE"/>
    <w:rsid w:val="00211291"/>
    <w:rsid w:val="00211D62"/>
    <w:rsid w:val="00212891"/>
    <w:rsid w:val="00214CA9"/>
    <w:rsid w:val="00215198"/>
    <w:rsid w:val="00217B5A"/>
    <w:rsid w:val="002209B3"/>
    <w:rsid w:val="00220A78"/>
    <w:rsid w:val="00223B42"/>
    <w:rsid w:val="00225EF9"/>
    <w:rsid w:val="002262D2"/>
    <w:rsid w:val="00227872"/>
    <w:rsid w:val="002304A6"/>
    <w:rsid w:val="0023111F"/>
    <w:rsid w:val="00232DA0"/>
    <w:rsid w:val="0024347F"/>
    <w:rsid w:val="0024580D"/>
    <w:rsid w:val="00245A75"/>
    <w:rsid w:val="00246292"/>
    <w:rsid w:val="00247343"/>
    <w:rsid w:val="00254A21"/>
    <w:rsid w:val="00260A09"/>
    <w:rsid w:val="002638BC"/>
    <w:rsid w:val="002675F9"/>
    <w:rsid w:val="002701C8"/>
    <w:rsid w:val="00272F92"/>
    <w:rsid w:val="00274D37"/>
    <w:rsid w:val="00277953"/>
    <w:rsid w:val="00284626"/>
    <w:rsid w:val="0028467E"/>
    <w:rsid w:val="00290420"/>
    <w:rsid w:val="00290D65"/>
    <w:rsid w:val="002948C8"/>
    <w:rsid w:val="002A63A6"/>
    <w:rsid w:val="002B5FC0"/>
    <w:rsid w:val="002C2075"/>
    <w:rsid w:val="002C5CAD"/>
    <w:rsid w:val="002C61F7"/>
    <w:rsid w:val="002C6507"/>
    <w:rsid w:val="002D082F"/>
    <w:rsid w:val="002D1E7C"/>
    <w:rsid w:val="002D25D8"/>
    <w:rsid w:val="002D340A"/>
    <w:rsid w:val="002D63A5"/>
    <w:rsid w:val="002E0B75"/>
    <w:rsid w:val="002E1D2C"/>
    <w:rsid w:val="002E1F7A"/>
    <w:rsid w:val="002E7020"/>
    <w:rsid w:val="002F0C51"/>
    <w:rsid w:val="002F1717"/>
    <w:rsid w:val="003018F9"/>
    <w:rsid w:val="00301E88"/>
    <w:rsid w:val="003025A1"/>
    <w:rsid w:val="00302AA9"/>
    <w:rsid w:val="0030352E"/>
    <w:rsid w:val="003070B1"/>
    <w:rsid w:val="00311CC1"/>
    <w:rsid w:val="00311E96"/>
    <w:rsid w:val="0031310B"/>
    <w:rsid w:val="00313DF5"/>
    <w:rsid w:val="003144EF"/>
    <w:rsid w:val="0031597C"/>
    <w:rsid w:val="003172A1"/>
    <w:rsid w:val="0032195F"/>
    <w:rsid w:val="0032203C"/>
    <w:rsid w:val="003410B8"/>
    <w:rsid w:val="00342AA0"/>
    <w:rsid w:val="003444AA"/>
    <w:rsid w:val="003458E4"/>
    <w:rsid w:val="00354890"/>
    <w:rsid w:val="00356B3A"/>
    <w:rsid w:val="00361CD6"/>
    <w:rsid w:val="0036307E"/>
    <w:rsid w:val="00363E08"/>
    <w:rsid w:val="00371426"/>
    <w:rsid w:val="00390559"/>
    <w:rsid w:val="00397CA8"/>
    <w:rsid w:val="003B032A"/>
    <w:rsid w:val="003B328C"/>
    <w:rsid w:val="003C3E46"/>
    <w:rsid w:val="003E5E1F"/>
    <w:rsid w:val="003F3530"/>
    <w:rsid w:val="00400911"/>
    <w:rsid w:val="00412E69"/>
    <w:rsid w:val="004153A3"/>
    <w:rsid w:val="00421F80"/>
    <w:rsid w:val="00424CAB"/>
    <w:rsid w:val="0042619A"/>
    <w:rsid w:val="0043404E"/>
    <w:rsid w:val="00436D99"/>
    <w:rsid w:val="004420D6"/>
    <w:rsid w:val="0044329C"/>
    <w:rsid w:val="00443F1A"/>
    <w:rsid w:val="00446C31"/>
    <w:rsid w:val="004546D4"/>
    <w:rsid w:val="00454F92"/>
    <w:rsid w:val="00456A38"/>
    <w:rsid w:val="00461579"/>
    <w:rsid w:val="00461F7A"/>
    <w:rsid w:val="00480107"/>
    <w:rsid w:val="00480BB0"/>
    <w:rsid w:val="00483E42"/>
    <w:rsid w:val="00485868"/>
    <w:rsid w:val="004914E0"/>
    <w:rsid w:val="00491961"/>
    <w:rsid w:val="00492003"/>
    <w:rsid w:val="004B16CB"/>
    <w:rsid w:val="004C2419"/>
    <w:rsid w:val="004C2C64"/>
    <w:rsid w:val="004F41FF"/>
    <w:rsid w:val="005103F8"/>
    <w:rsid w:val="00513457"/>
    <w:rsid w:val="00513FB1"/>
    <w:rsid w:val="00515F86"/>
    <w:rsid w:val="00516646"/>
    <w:rsid w:val="005241F0"/>
    <w:rsid w:val="00526A94"/>
    <w:rsid w:val="00527575"/>
    <w:rsid w:val="00534AC6"/>
    <w:rsid w:val="00535884"/>
    <w:rsid w:val="00543F47"/>
    <w:rsid w:val="005450BF"/>
    <w:rsid w:val="00545BB6"/>
    <w:rsid w:val="00550E69"/>
    <w:rsid w:val="005511B6"/>
    <w:rsid w:val="00552371"/>
    <w:rsid w:val="0055444D"/>
    <w:rsid w:val="00556AFD"/>
    <w:rsid w:val="00571281"/>
    <w:rsid w:val="0057168F"/>
    <w:rsid w:val="00571845"/>
    <w:rsid w:val="0057323F"/>
    <w:rsid w:val="00573A83"/>
    <w:rsid w:val="00573D2D"/>
    <w:rsid w:val="00576FC4"/>
    <w:rsid w:val="00580ADE"/>
    <w:rsid w:val="00584B98"/>
    <w:rsid w:val="00585064"/>
    <w:rsid w:val="00586D5D"/>
    <w:rsid w:val="00590354"/>
    <w:rsid w:val="00593B76"/>
    <w:rsid w:val="005A0ADB"/>
    <w:rsid w:val="005A2901"/>
    <w:rsid w:val="005A50EB"/>
    <w:rsid w:val="005B0AFB"/>
    <w:rsid w:val="005B5EAF"/>
    <w:rsid w:val="005C5BAA"/>
    <w:rsid w:val="005C6044"/>
    <w:rsid w:val="005E55A4"/>
    <w:rsid w:val="005F14DE"/>
    <w:rsid w:val="005F5D6D"/>
    <w:rsid w:val="0060266C"/>
    <w:rsid w:val="00602EE1"/>
    <w:rsid w:val="006042DA"/>
    <w:rsid w:val="006065F1"/>
    <w:rsid w:val="00611FB5"/>
    <w:rsid w:val="0062027C"/>
    <w:rsid w:val="00632685"/>
    <w:rsid w:val="0063418B"/>
    <w:rsid w:val="006353F9"/>
    <w:rsid w:val="0063735F"/>
    <w:rsid w:val="00637718"/>
    <w:rsid w:val="00640F70"/>
    <w:rsid w:val="00643BE0"/>
    <w:rsid w:val="00645797"/>
    <w:rsid w:val="00646C78"/>
    <w:rsid w:val="006510A2"/>
    <w:rsid w:val="00654537"/>
    <w:rsid w:val="0066015A"/>
    <w:rsid w:val="00661CD9"/>
    <w:rsid w:val="00665C2B"/>
    <w:rsid w:val="00670862"/>
    <w:rsid w:val="006757E5"/>
    <w:rsid w:val="00681A9B"/>
    <w:rsid w:val="00682B4E"/>
    <w:rsid w:val="006A3A39"/>
    <w:rsid w:val="006A3ABF"/>
    <w:rsid w:val="006A42BE"/>
    <w:rsid w:val="006C0E39"/>
    <w:rsid w:val="006D0F78"/>
    <w:rsid w:val="006D0FC8"/>
    <w:rsid w:val="006E0F7C"/>
    <w:rsid w:val="006F4926"/>
    <w:rsid w:val="006F5D5C"/>
    <w:rsid w:val="006F738C"/>
    <w:rsid w:val="007007DA"/>
    <w:rsid w:val="00712CBF"/>
    <w:rsid w:val="007341B8"/>
    <w:rsid w:val="00734352"/>
    <w:rsid w:val="007412D6"/>
    <w:rsid w:val="007508BB"/>
    <w:rsid w:val="00751EA4"/>
    <w:rsid w:val="00752007"/>
    <w:rsid w:val="00752764"/>
    <w:rsid w:val="00753E47"/>
    <w:rsid w:val="0075517F"/>
    <w:rsid w:val="00763270"/>
    <w:rsid w:val="00765602"/>
    <w:rsid w:val="007664E2"/>
    <w:rsid w:val="0076795E"/>
    <w:rsid w:val="00770256"/>
    <w:rsid w:val="00775F20"/>
    <w:rsid w:val="007841F0"/>
    <w:rsid w:val="00786F19"/>
    <w:rsid w:val="0079449C"/>
    <w:rsid w:val="00797087"/>
    <w:rsid w:val="007A4144"/>
    <w:rsid w:val="007A49E4"/>
    <w:rsid w:val="007A57AB"/>
    <w:rsid w:val="007B2CB3"/>
    <w:rsid w:val="007B5756"/>
    <w:rsid w:val="007B6CBB"/>
    <w:rsid w:val="007C0675"/>
    <w:rsid w:val="007C1BE2"/>
    <w:rsid w:val="007C3FE5"/>
    <w:rsid w:val="007E0E91"/>
    <w:rsid w:val="007E2729"/>
    <w:rsid w:val="007E53EF"/>
    <w:rsid w:val="007E6AA4"/>
    <w:rsid w:val="007F10F8"/>
    <w:rsid w:val="007F3A5B"/>
    <w:rsid w:val="007F3C89"/>
    <w:rsid w:val="00813547"/>
    <w:rsid w:val="00813C01"/>
    <w:rsid w:val="00817D5A"/>
    <w:rsid w:val="0083652C"/>
    <w:rsid w:val="008506DC"/>
    <w:rsid w:val="0085612B"/>
    <w:rsid w:val="00865E80"/>
    <w:rsid w:val="0087288D"/>
    <w:rsid w:val="00884FD7"/>
    <w:rsid w:val="00887FE0"/>
    <w:rsid w:val="00895987"/>
    <w:rsid w:val="00896AC3"/>
    <w:rsid w:val="008A2D65"/>
    <w:rsid w:val="008A60A9"/>
    <w:rsid w:val="008A7DE3"/>
    <w:rsid w:val="008B417B"/>
    <w:rsid w:val="008B5614"/>
    <w:rsid w:val="008B6DB5"/>
    <w:rsid w:val="008C57B5"/>
    <w:rsid w:val="008C6DA6"/>
    <w:rsid w:val="008C7BFA"/>
    <w:rsid w:val="008D2939"/>
    <w:rsid w:val="008D2CBB"/>
    <w:rsid w:val="008D2E88"/>
    <w:rsid w:val="008E1BB3"/>
    <w:rsid w:val="008E2A9A"/>
    <w:rsid w:val="008E65EF"/>
    <w:rsid w:val="008F08C7"/>
    <w:rsid w:val="008F3114"/>
    <w:rsid w:val="008F7E3D"/>
    <w:rsid w:val="0090590A"/>
    <w:rsid w:val="0092230D"/>
    <w:rsid w:val="0092529A"/>
    <w:rsid w:val="00941732"/>
    <w:rsid w:val="009430A8"/>
    <w:rsid w:val="00950748"/>
    <w:rsid w:val="00953179"/>
    <w:rsid w:val="00953184"/>
    <w:rsid w:val="00961378"/>
    <w:rsid w:val="00962E50"/>
    <w:rsid w:val="00965181"/>
    <w:rsid w:val="00967840"/>
    <w:rsid w:val="00976444"/>
    <w:rsid w:val="00976975"/>
    <w:rsid w:val="00980B50"/>
    <w:rsid w:val="0098294A"/>
    <w:rsid w:val="00985BFA"/>
    <w:rsid w:val="009866D7"/>
    <w:rsid w:val="009914DB"/>
    <w:rsid w:val="009A7F1A"/>
    <w:rsid w:val="009B4178"/>
    <w:rsid w:val="009C4E48"/>
    <w:rsid w:val="009D2321"/>
    <w:rsid w:val="009D3661"/>
    <w:rsid w:val="009E09E2"/>
    <w:rsid w:val="009E7265"/>
    <w:rsid w:val="009E7524"/>
    <w:rsid w:val="009F2598"/>
    <w:rsid w:val="00A02F81"/>
    <w:rsid w:val="00A10D69"/>
    <w:rsid w:val="00A11EC1"/>
    <w:rsid w:val="00A1231B"/>
    <w:rsid w:val="00A14536"/>
    <w:rsid w:val="00A16CAE"/>
    <w:rsid w:val="00A23445"/>
    <w:rsid w:val="00A276AF"/>
    <w:rsid w:val="00A32A13"/>
    <w:rsid w:val="00A34642"/>
    <w:rsid w:val="00A34EBC"/>
    <w:rsid w:val="00A42BA2"/>
    <w:rsid w:val="00A4320E"/>
    <w:rsid w:val="00A44687"/>
    <w:rsid w:val="00A44A29"/>
    <w:rsid w:val="00A50E75"/>
    <w:rsid w:val="00A528A1"/>
    <w:rsid w:val="00A54C55"/>
    <w:rsid w:val="00A54F40"/>
    <w:rsid w:val="00A634CE"/>
    <w:rsid w:val="00A65E3B"/>
    <w:rsid w:val="00A70DEE"/>
    <w:rsid w:val="00A70E36"/>
    <w:rsid w:val="00A72DD4"/>
    <w:rsid w:val="00A751B3"/>
    <w:rsid w:val="00A7769C"/>
    <w:rsid w:val="00A8389C"/>
    <w:rsid w:val="00A94626"/>
    <w:rsid w:val="00AC16ED"/>
    <w:rsid w:val="00AC1CC2"/>
    <w:rsid w:val="00AC7005"/>
    <w:rsid w:val="00AC70D4"/>
    <w:rsid w:val="00AD1DBD"/>
    <w:rsid w:val="00AD558A"/>
    <w:rsid w:val="00AD57A2"/>
    <w:rsid w:val="00AE2B67"/>
    <w:rsid w:val="00AE534D"/>
    <w:rsid w:val="00AF47C9"/>
    <w:rsid w:val="00AF597E"/>
    <w:rsid w:val="00AF714E"/>
    <w:rsid w:val="00B0015F"/>
    <w:rsid w:val="00B0126D"/>
    <w:rsid w:val="00B03A76"/>
    <w:rsid w:val="00B063A7"/>
    <w:rsid w:val="00B07F4B"/>
    <w:rsid w:val="00B10CA1"/>
    <w:rsid w:val="00B14C81"/>
    <w:rsid w:val="00B16099"/>
    <w:rsid w:val="00B2660A"/>
    <w:rsid w:val="00B31705"/>
    <w:rsid w:val="00B36626"/>
    <w:rsid w:val="00B40931"/>
    <w:rsid w:val="00B461AA"/>
    <w:rsid w:val="00B64F1B"/>
    <w:rsid w:val="00B7428F"/>
    <w:rsid w:val="00B76B38"/>
    <w:rsid w:val="00B778C0"/>
    <w:rsid w:val="00B82755"/>
    <w:rsid w:val="00B853FF"/>
    <w:rsid w:val="00B878AB"/>
    <w:rsid w:val="00B9635E"/>
    <w:rsid w:val="00BA30FD"/>
    <w:rsid w:val="00BA3D1B"/>
    <w:rsid w:val="00BA4592"/>
    <w:rsid w:val="00BA5D3E"/>
    <w:rsid w:val="00BA652E"/>
    <w:rsid w:val="00BB1B73"/>
    <w:rsid w:val="00BB40AD"/>
    <w:rsid w:val="00BB5386"/>
    <w:rsid w:val="00BB61E5"/>
    <w:rsid w:val="00BC3E35"/>
    <w:rsid w:val="00BD2D76"/>
    <w:rsid w:val="00BD424D"/>
    <w:rsid w:val="00BD5525"/>
    <w:rsid w:val="00BE4BE4"/>
    <w:rsid w:val="00BE5071"/>
    <w:rsid w:val="00BE5468"/>
    <w:rsid w:val="00BF4E3F"/>
    <w:rsid w:val="00C12960"/>
    <w:rsid w:val="00C156E6"/>
    <w:rsid w:val="00C26E7E"/>
    <w:rsid w:val="00C35516"/>
    <w:rsid w:val="00C40F69"/>
    <w:rsid w:val="00C42B6A"/>
    <w:rsid w:val="00C47E94"/>
    <w:rsid w:val="00C5131C"/>
    <w:rsid w:val="00C55ADD"/>
    <w:rsid w:val="00C57045"/>
    <w:rsid w:val="00C7052B"/>
    <w:rsid w:val="00C721CC"/>
    <w:rsid w:val="00C72FD1"/>
    <w:rsid w:val="00C8063C"/>
    <w:rsid w:val="00C807C8"/>
    <w:rsid w:val="00C916EF"/>
    <w:rsid w:val="00CA2DBA"/>
    <w:rsid w:val="00CA6532"/>
    <w:rsid w:val="00CB049C"/>
    <w:rsid w:val="00CB3599"/>
    <w:rsid w:val="00CB5299"/>
    <w:rsid w:val="00CB5495"/>
    <w:rsid w:val="00CC37E7"/>
    <w:rsid w:val="00CC67D3"/>
    <w:rsid w:val="00CC78F2"/>
    <w:rsid w:val="00CE2026"/>
    <w:rsid w:val="00CE4E64"/>
    <w:rsid w:val="00CF0DE1"/>
    <w:rsid w:val="00D00140"/>
    <w:rsid w:val="00D02045"/>
    <w:rsid w:val="00D02D39"/>
    <w:rsid w:val="00D04753"/>
    <w:rsid w:val="00D067F1"/>
    <w:rsid w:val="00D07F51"/>
    <w:rsid w:val="00D11DEC"/>
    <w:rsid w:val="00D16114"/>
    <w:rsid w:val="00D3332A"/>
    <w:rsid w:val="00D3389D"/>
    <w:rsid w:val="00D521CA"/>
    <w:rsid w:val="00D549D5"/>
    <w:rsid w:val="00D56AF3"/>
    <w:rsid w:val="00D733F0"/>
    <w:rsid w:val="00D74FA9"/>
    <w:rsid w:val="00D7540A"/>
    <w:rsid w:val="00D76343"/>
    <w:rsid w:val="00D7706B"/>
    <w:rsid w:val="00D82670"/>
    <w:rsid w:val="00D86525"/>
    <w:rsid w:val="00D87873"/>
    <w:rsid w:val="00D907F6"/>
    <w:rsid w:val="00D91997"/>
    <w:rsid w:val="00D955B1"/>
    <w:rsid w:val="00DA27BA"/>
    <w:rsid w:val="00DA41A1"/>
    <w:rsid w:val="00DA48AA"/>
    <w:rsid w:val="00DB18EB"/>
    <w:rsid w:val="00DB210D"/>
    <w:rsid w:val="00DB3DA7"/>
    <w:rsid w:val="00DB55C5"/>
    <w:rsid w:val="00DB7BA5"/>
    <w:rsid w:val="00DC150D"/>
    <w:rsid w:val="00DD064A"/>
    <w:rsid w:val="00DD341D"/>
    <w:rsid w:val="00DE11A9"/>
    <w:rsid w:val="00DE236B"/>
    <w:rsid w:val="00DF11BC"/>
    <w:rsid w:val="00DF1D81"/>
    <w:rsid w:val="00DF2DD1"/>
    <w:rsid w:val="00DF2E19"/>
    <w:rsid w:val="00E00522"/>
    <w:rsid w:val="00E023C0"/>
    <w:rsid w:val="00E02B74"/>
    <w:rsid w:val="00E061D2"/>
    <w:rsid w:val="00E06478"/>
    <w:rsid w:val="00E07D15"/>
    <w:rsid w:val="00E130B6"/>
    <w:rsid w:val="00E14926"/>
    <w:rsid w:val="00E15036"/>
    <w:rsid w:val="00E166B6"/>
    <w:rsid w:val="00E2758D"/>
    <w:rsid w:val="00E30DEC"/>
    <w:rsid w:val="00E32725"/>
    <w:rsid w:val="00E37448"/>
    <w:rsid w:val="00E40880"/>
    <w:rsid w:val="00E42C27"/>
    <w:rsid w:val="00E556FC"/>
    <w:rsid w:val="00E63ECF"/>
    <w:rsid w:val="00E6460A"/>
    <w:rsid w:val="00E654B9"/>
    <w:rsid w:val="00E71FE4"/>
    <w:rsid w:val="00E77BA6"/>
    <w:rsid w:val="00E8797C"/>
    <w:rsid w:val="00EA332A"/>
    <w:rsid w:val="00EA3404"/>
    <w:rsid w:val="00EA4AFB"/>
    <w:rsid w:val="00EA6058"/>
    <w:rsid w:val="00EA7422"/>
    <w:rsid w:val="00EA77B7"/>
    <w:rsid w:val="00EB5228"/>
    <w:rsid w:val="00EC08EB"/>
    <w:rsid w:val="00EC20C8"/>
    <w:rsid w:val="00EC42BB"/>
    <w:rsid w:val="00EC58B6"/>
    <w:rsid w:val="00ED1100"/>
    <w:rsid w:val="00ED1C93"/>
    <w:rsid w:val="00ED25B1"/>
    <w:rsid w:val="00EE3545"/>
    <w:rsid w:val="00EF6707"/>
    <w:rsid w:val="00F0583B"/>
    <w:rsid w:val="00F06B15"/>
    <w:rsid w:val="00F11CF7"/>
    <w:rsid w:val="00F14E2B"/>
    <w:rsid w:val="00F168D3"/>
    <w:rsid w:val="00F16CDD"/>
    <w:rsid w:val="00F2249F"/>
    <w:rsid w:val="00F31132"/>
    <w:rsid w:val="00F464EB"/>
    <w:rsid w:val="00F5281B"/>
    <w:rsid w:val="00F56342"/>
    <w:rsid w:val="00F56B13"/>
    <w:rsid w:val="00F60864"/>
    <w:rsid w:val="00F6711F"/>
    <w:rsid w:val="00F743BA"/>
    <w:rsid w:val="00F76E12"/>
    <w:rsid w:val="00F85F37"/>
    <w:rsid w:val="00F936D9"/>
    <w:rsid w:val="00F94576"/>
    <w:rsid w:val="00FA0FA5"/>
    <w:rsid w:val="00FA538E"/>
    <w:rsid w:val="00FA64B9"/>
    <w:rsid w:val="00FB66A1"/>
    <w:rsid w:val="00FB7CF4"/>
    <w:rsid w:val="00FC370A"/>
    <w:rsid w:val="00FD1CF8"/>
    <w:rsid w:val="00FD226D"/>
    <w:rsid w:val="00FD23F0"/>
    <w:rsid w:val="00FD5B3D"/>
    <w:rsid w:val="00FE2DEC"/>
    <w:rsid w:val="00FE322D"/>
    <w:rsid w:val="00FE3BD4"/>
    <w:rsid w:val="00FE5DE6"/>
    <w:rsid w:val="00FF66AC"/>
    <w:rsid w:val="01203FAE"/>
    <w:rsid w:val="014A102B"/>
    <w:rsid w:val="015078F3"/>
    <w:rsid w:val="01A85D51"/>
    <w:rsid w:val="01B52761"/>
    <w:rsid w:val="01D152A8"/>
    <w:rsid w:val="01FE5971"/>
    <w:rsid w:val="02070CCA"/>
    <w:rsid w:val="020A2568"/>
    <w:rsid w:val="02704AC1"/>
    <w:rsid w:val="028D5673"/>
    <w:rsid w:val="02901DBD"/>
    <w:rsid w:val="02A36C44"/>
    <w:rsid w:val="02B32C00"/>
    <w:rsid w:val="02BF3353"/>
    <w:rsid w:val="02C1531D"/>
    <w:rsid w:val="02D212D8"/>
    <w:rsid w:val="02FA25DD"/>
    <w:rsid w:val="031657DA"/>
    <w:rsid w:val="0320478A"/>
    <w:rsid w:val="032633D2"/>
    <w:rsid w:val="032A4C70"/>
    <w:rsid w:val="03341AEA"/>
    <w:rsid w:val="03387BF7"/>
    <w:rsid w:val="036D7252"/>
    <w:rsid w:val="03830824"/>
    <w:rsid w:val="03CC434A"/>
    <w:rsid w:val="03D472D2"/>
    <w:rsid w:val="040C0819"/>
    <w:rsid w:val="04207E21"/>
    <w:rsid w:val="04800F3E"/>
    <w:rsid w:val="04926F71"/>
    <w:rsid w:val="049A5E25"/>
    <w:rsid w:val="04DD64C9"/>
    <w:rsid w:val="04ED064B"/>
    <w:rsid w:val="05485674"/>
    <w:rsid w:val="055E6B29"/>
    <w:rsid w:val="057E12A3"/>
    <w:rsid w:val="060F2843"/>
    <w:rsid w:val="0619721E"/>
    <w:rsid w:val="062067FE"/>
    <w:rsid w:val="064249C6"/>
    <w:rsid w:val="06563FCE"/>
    <w:rsid w:val="067F52D3"/>
    <w:rsid w:val="06913258"/>
    <w:rsid w:val="06AE7704"/>
    <w:rsid w:val="06B807E5"/>
    <w:rsid w:val="06E94E42"/>
    <w:rsid w:val="06F15AA5"/>
    <w:rsid w:val="071C5217"/>
    <w:rsid w:val="0748600C"/>
    <w:rsid w:val="07500A1D"/>
    <w:rsid w:val="07506C6F"/>
    <w:rsid w:val="076D7821"/>
    <w:rsid w:val="07707311"/>
    <w:rsid w:val="077706A0"/>
    <w:rsid w:val="07A70F85"/>
    <w:rsid w:val="07E775D3"/>
    <w:rsid w:val="0865499C"/>
    <w:rsid w:val="086C1887"/>
    <w:rsid w:val="087D5842"/>
    <w:rsid w:val="088272FC"/>
    <w:rsid w:val="089F47D7"/>
    <w:rsid w:val="08C77405"/>
    <w:rsid w:val="08F33D56"/>
    <w:rsid w:val="091361A6"/>
    <w:rsid w:val="09181A0E"/>
    <w:rsid w:val="09540C99"/>
    <w:rsid w:val="098D5F59"/>
    <w:rsid w:val="09DF42DA"/>
    <w:rsid w:val="0A03621B"/>
    <w:rsid w:val="0A1641A0"/>
    <w:rsid w:val="0A344626"/>
    <w:rsid w:val="0A522CFE"/>
    <w:rsid w:val="0A656ED5"/>
    <w:rsid w:val="0A943317"/>
    <w:rsid w:val="0A982E07"/>
    <w:rsid w:val="0A9A6B7F"/>
    <w:rsid w:val="0AA572D2"/>
    <w:rsid w:val="0AB80DB3"/>
    <w:rsid w:val="0AFB5144"/>
    <w:rsid w:val="0B185CF6"/>
    <w:rsid w:val="0B4C33FA"/>
    <w:rsid w:val="0B7D045A"/>
    <w:rsid w:val="0B9F01C5"/>
    <w:rsid w:val="0BC33EB3"/>
    <w:rsid w:val="0C005065"/>
    <w:rsid w:val="0C1C1816"/>
    <w:rsid w:val="0C1D6CA6"/>
    <w:rsid w:val="0C2A5CE1"/>
    <w:rsid w:val="0C654F6B"/>
    <w:rsid w:val="0C872EF5"/>
    <w:rsid w:val="0C913FB2"/>
    <w:rsid w:val="0C915D60"/>
    <w:rsid w:val="0CDD71F7"/>
    <w:rsid w:val="0CE9794A"/>
    <w:rsid w:val="0CFA3905"/>
    <w:rsid w:val="0CFB142B"/>
    <w:rsid w:val="0D132C19"/>
    <w:rsid w:val="0D1349C7"/>
    <w:rsid w:val="0D1D4C90"/>
    <w:rsid w:val="0D3B5CCB"/>
    <w:rsid w:val="0D417786"/>
    <w:rsid w:val="0D4E3C51"/>
    <w:rsid w:val="0D553231"/>
    <w:rsid w:val="0D70006B"/>
    <w:rsid w:val="0D780CCE"/>
    <w:rsid w:val="0D984ECC"/>
    <w:rsid w:val="0DA675E9"/>
    <w:rsid w:val="0DDF432E"/>
    <w:rsid w:val="0DE50223"/>
    <w:rsid w:val="0DEA1BCB"/>
    <w:rsid w:val="0DF540CC"/>
    <w:rsid w:val="0E3A41D5"/>
    <w:rsid w:val="0E4E3ECA"/>
    <w:rsid w:val="0E511C4A"/>
    <w:rsid w:val="0E6A6868"/>
    <w:rsid w:val="0EBD2E3C"/>
    <w:rsid w:val="0ED26F75"/>
    <w:rsid w:val="0F20786F"/>
    <w:rsid w:val="0F6634D4"/>
    <w:rsid w:val="0F6E4136"/>
    <w:rsid w:val="0F8751F8"/>
    <w:rsid w:val="0F8B2F3A"/>
    <w:rsid w:val="0F9718DF"/>
    <w:rsid w:val="0FDC5544"/>
    <w:rsid w:val="0FFA3C1C"/>
    <w:rsid w:val="100E76C7"/>
    <w:rsid w:val="100F3B6B"/>
    <w:rsid w:val="102F7D69"/>
    <w:rsid w:val="103065F0"/>
    <w:rsid w:val="10727C56"/>
    <w:rsid w:val="10853E2D"/>
    <w:rsid w:val="108A1444"/>
    <w:rsid w:val="108F25B6"/>
    <w:rsid w:val="10BC7123"/>
    <w:rsid w:val="110F1949"/>
    <w:rsid w:val="115A7068"/>
    <w:rsid w:val="11A402E3"/>
    <w:rsid w:val="11AC0F46"/>
    <w:rsid w:val="11C42733"/>
    <w:rsid w:val="11FC1ECD"/>
    <w:rsid w:val="12015736"/>
    <w:rsid w:val="121A67F7"/>
    <w:rsid w:val="121F5BBC"/>
    <w:rsid w:val="122E5DFF"/>
    <w:rsid w:val="125735A8"/>
    <w:rsid w:val="12617F82"/>
    <w:rsid w:val="12631F4C"/>
    <w:rsid w:val="12695089"/>
    <w:rsid w:val="1285734C"/>
    <w:rsid w:val="12922832"/>
    <w:rsid w:val="12C0114D"/>
    <w:rsid w:val="12CA1FCB"/>
    <w:rsid w:val="12D44A81"/>
    <w:rsid w:val="12DE1144"/>
    <w:rsid w:val="12E059F2"/>
    <w:rsid w:val="13394A5B"/>
    <w:rsid w:val="134A4EBA"/>
    <w:rsid w:val="135216BC"/>
    <w:rsid w:val="13637D2A"/>
    <w:rsid w:val="13C7650B"/>
    <w:rsid w:val="13E946D3"/>
    <w:rsid w:val="13EE3A98"/>
    <w:rsid w:val="140137CB"/>
    <w:rsid w:val="143043D4"/>
    <w:rsid w:val="148461AA"/>
    <w:rsid w:val="148B578A"/>
    <w:rsid w:val="14C8253B"/>
    <w:rsid w:val="14DF092C"/>
    <w:rsid w:val="15122B78"/>
    <w:rsid w:val="15150099"/>
    <w:rsid w:val="1524545A"/>
    <w:rsid w:val="154D3E45"/>
    <w:rsid w:val="15716961"/>
    <w:rsid w:val="15B8610B"/>
    <w:rsid w:val="15EC4007"/>
    <w:rsid w:val="160457F4"/>
    <w:rsid w:val="1618304E"/>
    <w:rsid w:val="16201F02"/>
    <w:rsid w:val="165027E8"/>
    <w:rsid w:val="165B2F3A"/>
    <w:rsid w:val="167308AC"/>
    <w:rsid w:val="16774218"/>
    <w:rsid w:val="16783AEC"/>
    <w:rsid w:val="16BC60CF"/>
    <w:rsid w:val="16F537A4"/>
    <w:rsid w:val="171325BE"/>
    <w:rsid w:val="1726179A"/>
    <w:rsid w:val="1759391E"/>
    <w:rsid w:val="17822E75"/>
    <w:rsid w:val="178E556F"/>
    <w:rsid w:val="18027B12"/>
    <w:rsid w:val="180E64B6"/>
    <w:rsid w:val="181456F4"/>
    <w:rsid w:val="18365A0D"/>
    <w:rsid w:val="183C74C7"/>
    <w:rsid w:val="186956DF"/>
    <w:rsid w:val="18A46E1B"/>
    <w:rsid w:val="18B024BA"/>
    <w:rsid w:val="18DE232D"/>
    <w:rsid w:val="18F42625"/>
    <w:rsid w:val="18F97167"/>
    <w:rsid w:val="18FE29CF"/>
    <w:rsid w:val="190D49C0"/>
    <w:rsid w:val="19264571"/>
    <w:rsid w:val="1940560C"/>
    <w:rsid w:val="194505FE"/>
    <w:rsid w:val="194523AC"/>
    <w:rsid w:val="19575C3B"/>
    <w:rsid w:val="197762DD"/>
    <w:rsid w:val="199155F1"/>
    <w:rsid w:val="19C57049"/>
    <w:rsid w:val="19FA13E8"/>
    <w:rsid w:val="1A02204B"/>
    <w:rsid w:val="1A09162B"/>
    <w:rsid w:val="1A5B175B"/>
    <w:rsid w:val="1A7206E1"/>
    <w:rsid w:val="1A9C2CCF"/>
    <w:rsid w:val="1AC51F44"/>
    <w:rsid w:val="1AED2CFB"/>
    <w:rsid w:val="1B043BA1"/>
    <w:rsid w:val="1B2304CB"/>
    <w:rsid w:val="1B5628A7"/>
    <w:rsid w:val="1B7C5E2D"/>
    <w:rsid w:val="1B860A5A"/>
    <w:rsid w:val="1B9C027D"/>
    <w:rsid w:val="1BA23AE5"/>
    <w:rsid w:val="1BC25F36"/>
    <w:rsid w:val="1BE0460E"/>
    <w:rsid w:val="1C085913"/>
    <w:rsid w:val="1C341BDE"/>
    <w:rsid w:val="1C5A0D28"/>
    <w:rsid w:val="1C672639"/>
    <w:rsid w:val="1C707260"/>
    <w:rsid w:val="1C7F7983"/>
    <w:rsid w:val="1C8431EB"/>
    <w:rsid w:val="1CCC06EE"/>
    <w:rsid w:val="1D0600A4"/>
    <w:rsid w:val="1D3544E5"/>
    <w:rsid w:val="1D4D0670"/>
    <w:rsid w:val="1D552DD9"/>
    <w:rsid w:val="1D5E3A3C"/>
    <w:rsid w:val="1D6B7F07"/>
    <w:rsid w:val="1D886D0B"/>
    <w:rsid w:val="1D8D2573"/>
    <w:rsid w:val="1E017D3C"/>
    <w:rsid w:val="1E430E84"/>
    <w:rsid w:val="1E470974"/>
    <w:rsid w:val="1E560E30"/>
    <w:rsid w:val="1E592455"/>
    <w:rsid w:val="1E8A0861"/>
    <w:rsid w:val="1E8A768D"/>
    <w:rsid w:val="1EAB0F03"/>
    <w:rsid w:val="1EC71AB5"/>
    <w:rsid w:val="1ED476E4"/>
    <w:rsid w:val="1EE2069D"/>
    <w:rsid w:val="1F0D396C"/>
    <w:rsid w:val="1F1D3483"/>
    <w:rsid w:val="1F2B2044"/>
    <w:rsid w:val="1F625AC3"/>
    <w:rsid w:val="1F784B5D"/>
    <w:rsid w:val="1F9279CD"/>
    <w:rsid w:val="1FAC3C9F"/>
    <w:rsid w:val="1FD06747"/>
    <w:rsid w:val="1FE16BA6"/>
    <w:rsid w:val="1FF9473D"/>
    <w:rsid w:val="1FFD4988"/>
    <w:rsid w:val="200F54C2"/>
    <w:rsid w:val="20765541"/>
    <w:rsid w:val="20800589"/>
    <w:rsid w:val="208E4638"/>
    <w:rsid w:val="20B33BDA"/>
    <w:rsid w:val="20CE0ED9"/>
    <w:rsid w:val="20DD55C0"/>
    <w:rsid w:val="20EC5803"/>
    <w:rsid w:val="212C3E51"/>
    <w:rsid w:val="213C22E6"/>
    <w:rsid w:val="214F2E92"/>
    <w:rsid w:val="2153521E"/>
    <w:rsid w:val="21555156"/>
    <w:rsid w:val="217575A6"/>
    <w:rsid w:val="217A2E0F"/>
    <w:rsid w:val="218C669E"/>
    <w:rsid w:val="21C347B6"/>
    <w:rsid w:val="21D95D87"/>
    <w:rsid w:val="21E62252"/>
    <w:rsid w:val="220D77DF"/>
    <w:rsid w:val="22266AF2"/>
    <w:rsid w:val="22330FEF"/>
    <w:rsid w:val="225E003A"/>
    <w:rsid w:val="226B2757"/>
    <w:rsid w:val="228D26CE"/>
    <w:rsid w:val="22934188"/>
    <w:rsid w:val="22C02AA3"/>
    <w:rsid w:val="22CA1B74"/>
    <w:rsid w:val="22D4654E"/>
    <w:rsid w:val="22F56BF1"/>
    <w:rsid w:val="2318468D"/>
    <w:rsid w:val="23255FA3"/>
    <w:rsid w:val="233314C7"/>
    <w:rsid w:val="2378512C"/>
    <w:rsid w:val="23865A9B"/>
    <w:rsid w:val="238C30E4"/>
    <w:rsid w:val="23AB5501"/>
    <w:rsid w:val="23C12F77"/>
    <w:rsid w:val="23C71C0F"/>
    <w:rsid w:val="23CE11F0"/>
    <w:rsid w:val="23DF51AB"/>
    <w:rsid w:val="23E80503"/>
    <w:rsid w:val="23F21382"/>
    <w:rsid w:val="24030E99"/>
    <w:rsid w:val="242B03F0"/>
    <w:rsid w:val="24431BDE"/>
    <w:rsid w:val="2479115B"/>
    <w:rsid w:val="247B4ED4"/>
    <w:rsid w:val="24824616"/>
    <w:rsid w:val="24997A50"/>
    <w:rsid w:val="24D10F97"/>
    <w:rsid w:val="24D42836"/>
    <w:rsid w:val="251D5F8B"/>
    <w:rsid w:val="25290DD3"/>
    <w:rsid w:val="253D662D"/>
    <w:rsid w:val="254F010E"/>
    <w:rsid w:val="25535523"/>
    <w:rsid w:val="255D2B1E"/>
    <w:rsid w:val="25641E0C"/>
    <w:rsid w:val="258424AE"/>
    <w:rsid w:val="259077D1"/>
    <w:rsid w:val="25A22934"/>
    <w:rsid w:val="25B763DF"/>
    <w:rsid w:val="25D0124F"/>
    <w:rsid w:val="260D24A3"/>
    <w:rsid w:val="262C2A02"/>
    <w:rsid w:val="26633B24"/>
    <w:rsid w:val="26946721"/>
    <w:rsid w:val="26AA5F44"/>
    <w:rsid w:val="26EE17FA"/>
    <w:rsid w:val="26EF1BA9"/>
    <w:rsid w:val="270F3FF9"/>
    <w:rsid w:val="273B3040"/>
    <w:rsid w:val="278542BB"/>
    <w:rsid w:val="278E3170"/>
    <w:rsid w:val="27AF753A"/>
    <w:rsid w:val="27B64475"/>
    <w:rsid w:val="27C44DE4"/>
    <w:rsid w:val="27DA2F7C"/>
    <w:rsid w:val="28100029"/>
    <w:rsid w:val="28321D4D"/>
    <w:rsid w:val="28AD5878"/>
    <w:rsid w:val="28DE1ED5"/>
    <w:rsid w:val="28F90ABD"/>
    <w:rsid w:val="28FE4325"/>
    <w:rsid w:val="29096BD2"/>
    <w:rsid w:val="2923483B"/>
    <w:rsid w:val="29302BE1"/>
    <w:rsid w:val="29310257"/>
    <w:rsid w:val="2939535D"/>
    <w:rsid w:val="298011DE"/>
    <w:rsid w:val="29A9603F"/>
    <w:rsid w:val="29B42C36"/>
    <w:rsid w:val="29B844D4"/>
    <w:rsid w:val="29BB2216"/>
    <w:rsid w:val="29F85218"/>
    <w:rsid w:val="2A1262DA"/>
    <w:rsid w:val="2A2B114A"/>
    <w:rsid w:val="2A4E1E0C"/>
    <w:rsid w:val="2ACB46DB"/>
    <w:rsid w:val="2AF7727E"/>
    <w:rsid w:val="2B0A0D5F"/>
    <w:rsid w:val="2B2A31B0"/>
    <w:rsid w:val="2B457FE9"/>
    <w:rsid w:val="2B465B0F"/>
    <w:rsid w:val="2B4D3342"/>
    <w:rsid w:val="2B4F70BA"/>
    <w:rsid w:val="2B577D1D"/>
    <w:rsid w:val="2B9902FB"/>
    <w:rsid w:val="2BC058C2"/>
    <w:rsid w:val="2BC2788C"/>
    <w:rsid w:val="2BFB4B4C"/>
    <w:rsid w:val="2C097269"/>
    <w:rsid w:val="2C136339"/>
    <w:rsid w:val="2C324A12"/>
    <w:rsid w:val="2C5A4774"/>
    <w:rsid w:val="2C674C05"/>
    <w:rsid w:val="2C73712E"/>
    <w:rsid w:val="2C8B5ED0"/>
    <w:rsid w:val="2C8D1C48"/>
    <w:rsid w:val="2C9A6113"/>
    <w:rsid w:val="2CBB0479"/>
    <w:rsid w:val="2CBE62A5"/>
    <w:rsid w:val="2CE850D0"/>
    <w:rsid w:val="2CF577ED"/>
    <w:rsid w:val="2D39592C"/>
    <w:rsid w:val="2D917516"/>
    <w:rsid w:val="2DA60184"/>
    <w:rsid w:val="2DAD4BCF"/>
    <w:rsid w:val="2DF628EA"/>
    <w:rsid w:val="2E073C7C"/>
    <w:rsid w:val="2E163EBF"/>
    <w:rsid w:val="2E20089A"/>
    <w:rsid w:val="2E3D144C"/>
    <w:rsid w:val="2E3D58F0"/>
    <w:rsid w:val="2E6E3CFB"/>
    <w:rsid w:val="2E897A16"/>
    <w:rsid w:val="2EA17C2D"/>
    <w:rsid w:val="2EA4771D"/>
    <w:rsid w:val="2ECB6A58"/>
    <w:rsid w:val="2ECD27D0"/>
    <w:rsid w:val="2ECD6C74"/>
    <w:rsid w:val="2ED31DB0"/>
    <w:rsid w:val="2EDF69A7"/>
    <w:rsid w:val="2EEE2746"/>
    <w:rsid w:val="2F33497E"/>
    <w:rsid w:val="2F4F7689"/>
    <w:rsid w:val="2F5C18EB"/>
    <w:rsid w:val="2F61560E"/>
    <w:rsid w:val="2FC00586"/>
    <w:rsid w:val="2FD858D0"/>
    <w:rsid w:val="2FF161C3"/>
    <w:rsid w:val="30601421"/>
    <w:rsid w:val="30654C8A"/>
    <w:rsid w:val="306727B0"/>
    <w:rsid w:val="30980BBB"/>
    <w:rsid w:val="30A13F14"/>
    <w:rsid w:val="30BC0D4E"/>
    <w:rsid w:val="30BF25EC"/>
    <w:rsid w:val="30C265B6"/>
    <w:rsid w:val="30C9346B"/>
    <w:rsid w:val="30D53BBD"/>
    <w:rsid w:val="30D75B88"/>
    <w:rsid w:val="30D836AE"/>
    <w:rsid w:val="30FA7AC8"/>
    <w:rsid w:val="310B711A"/>
    <w:rsid w:val="313E1763"/>
    <w:rsid w:val="31576CC8"/>
    <w:rsid w:val="31745184"/>
    <w:rsid w:val="31C83722"/>
    <w:rsid w:val="320A3D3B"/>
    <w:rsid w:val="321E1594"/>
    <w:rsid w:val="32470AEB"/>
    <w:rsid w:val="326C2300"/>
    <w:rsid w:val="32794A1C"/>
    <w:rsid w:val="32B819E9"/>
    <w:rsid w:val="32CF509C"/>
    <w:rsid w:val="32FA3DAF"/>
    <w:rsid w:val="330469DC"/>
    <w:rsid w:val="331D5E8E"/>
    <w:rsid w:val="33437504"/>
    <w:rsid w:val="334B58AA"/>
    <w:rsid w:val="335214F5"/>
    <w:rsid w:val="33590AD6"/>
    <w:rsid w:val="336851BD"/>
    <w:rsid w:val="33791178"/>
    <w:rsid w:val="33955886"/>
    <w:rsid w:val="33E81E5A"/>
    <w:rsid w:val="33EA3E24"/>
    <w:rsid w:val="340C5B48"/>
    <w:rsid w:val="34125129"/>
    <w:rsid w:val="3434509F"/>
    <w:rsid w:val="347436ED"/>
    <w:rsid w:val="348222AE"/>
    <w:rsid w:val="34847DD4"/>
    <w:rsid w:val="349D39A9"/>
    <w:rsid w:val="34AA160A"/>
    <w:rsid w:val="34AE4E51"/>
    <w:rsid w:val="34B87A7E"/>
    <w:rsid w:val="34DF325D"/>
    <w:rsid w:val="352944D8"/>
    <w:rsid w:val="354632DC"/>
    <w:rsid w:val="35747E49"/>
    <w:rsid w:val="35780FBB"/>
    <w:rsid w:val="35A95619"/>
    <w:rsid w:val="35F76384"/>
    <w:rsid w:val="35FC7E3E"/>
    <w:rsid w:val="36145188"/>
    <w:rsid w:val="362829E1"/>
    <w:rsid w:val="36415851"/>
    <w:rsid w:val="36962041"/>
    <w:rsid w:val="36A22794"/>
    <w:rsid w:val="36A90322"/>
    <w:rsid w:val="36AA789A"/>
    <w:rsid w:val="36EE7787"/>
    <w:rsid w:val="36F9612C"/>
    <w:rsid w:val="373D070E"/>
    <w:rsid w:val="37A60062"/>
    <w:rsid w:val="37A75B88"/>
    <w:rsid w:val="37B54749"/>
    <w:rsid w:val="37C4673A"/>
    <w:rsid w:val="37C52BDE"/>
    <w:rsid w:val="37D44BCF"/>
    <w:rsid w:val="3814321D"/>
    <w:rsid w:val="38367638"/>
    <w:rsid w:val="384719F6"/>
    <w:rsid w:val="387168C2"/>
    <w:rsid w:val="38726196"/>
    <w:rsid w:val="38743CBC"/>
    <w:rsid w:val="38797524"/>
    <w:rsid w:val="38806B05"/>
    <w:rsid w:val="389820A0"/>
    <w:rsid w:val="390C0398"/>
    <w:rsid w:val="39530745"/>
    <w:rsid w:val="396E4BAF"/>
    <w:rsid w:val="39A46823"/>
    <w:rsid w:val="39B60304"/>
    <w:rsid w:val="39B822CE"/>
    <w:rsid w:val="39BD78E5"/>
    <w:rsid w:val="3A2D4A6A"/>
    <w:rsid w:val="3A331955"/>
    <w:rsid w:val="3AA12D62"/>
    <w:rsid w:val="3AD62A0C"/>
    <w:rsid w:val="3ADB0022"/>
    <w:rsid w:val="3AFD443D"/>
    <w:rsid w:val="3B021A53"/>
    <w:rsid w:val="3BB52F69"/>
    <w:rsid w:val="3BBA2067"/>
    <w:rsid w:val="3BC44F5A"/>
    <w:rsid w:val="3C0161AE"/>
    <w:rsid w:val="3C0637C5"/>
    <w:rsid w:val="3C074E47"/>
    <w:rsid w:val="3C265C15"/>
    <w:rsid w:val="3C4A3796"/>
    <w:rsid w:val="3C597D99"/>
    <w:rsid w:val="3C6504EB"/>
    <w:rsid w:val="3C7050E2"/>
    <w:rsid w:val="3C7F70D3"/>
    <w:rsid w:val="3C925059"/>
    <w:rsid w:val="3C990E6E"/>
    <w:rsid w:val="3CC571DC"/>
    <w:rsid w:val="3CF47AC1"/>
    <w:rsid w:val="3D033860"/>
    <w:rsid w:val="3D163594"/>
    <w:rsid w:val="3D2832C7"/>
    <w:rsid w:val="3D5347E8"/>
    <w:rsid w:val="3D54230E"/>
    <w:rsid w:val="3D5567B2"/>
    <w:rsid w:val="3DAB4624"/>
    <w:rsid w:val="3DAE1A1E"/>
    <w:rsid w:val="3DC6320C"/>
    <w:rsid w:val="3DD07BE6"/>
    <w:rsid w:val="3DE73182"/>
    <w:rsid w:val="3E0E6961"/>
    <w:rsid w:val="3E2364DC"/>
    <w:rsid w:val="3E2D5039"/>
    <w:rsid w:val="3E3138CF"/>
    <w:rsid w:val="3E4500E3"/>
    <w:rsid w:val="3E79027E"/>
    <w:rsid w:val="3E951F7E"/>
    <w:rsid w:val="3EA92283"/>
    <w:rsid w:val="3EBC460F"/>
    <w:rsid w:val="3EE45203"/>
    <w:rsid w:val="3EF618CF"/>
    <w:rsid w:val="3F171845"/>
    <w:rsid w:val="3F2006FA"/>
    <w:rsid w:val="3F3B3785"/>
    <w:rsid w:val="3F412B43"/>
    <w:rsid w:val="3F4A39C9"/>
    <w:rsid w:val="3F56236D"/>
    <w:rsid w:val="3F5860E5"/>
    <w:rsid w:val="3F617AC8"/>
    <w:rsid w:val="3F632CDC"/>
    <w:rsid w:val="3F771036"/>
    <w:rsid w:val="3F8844F1"/>
    <w:rsid w:val="3F964E60"/>
    <w:rsid w:val="3FB53538"/>
    <w:rsid w:val="3FC25C55"/>
    <w:rsid w:val="3FC7326B"/>
    <w:rsid w:val="3FDA11F0"/>
    <w:rsid w:val="40095632"/>
    <w:rsid w:val="401873FE"/>
    <w:rsid w:val="404B5C4A"/>
    <w:rsid w:val="406867FC"/>
    <w:rsid w:val="408353E4"/>
    <w:rsid w:val="40946FE7"/>
    <w:rsid w:val="40A92971"/>
    <w:rsid w:val="4101455B"/>
    <w:rsid w:val="411E510D"/>
    <w:rsid w:val="41414EC1"/>
    <w:rsid w:val="41894C7C"/>
    <w:rsid w:val="418C651A"/>
    <w:rsid w:val="41943621"/>
    <w:rsid w:val="41C533CF"/>
    <w:rsid w:val="41E55C2A"/>
    <w:rsid w:val="41EE2D31"/>
    <w:rsid w:val="41F52311"/>
    <w:rsid w:val="42472441"/>
    <w:rsid w:val="42497F67"/>
    <w:rsid w:val="427174BE"/>
    <w:rsid w:val="427C033D"/>
    <w:rsid w:val="428E62C2"/>
    <w:rsid w:val="429E522E"/>
    <w:rsid w:val="42D068DB"/>
    <w:rsid w:val="42D24401"/>
    <w:rsid w:val="42E10276"/>
    <w:rsid w:val="42FB3958"/>
    <w:rsid w:val="43044AB1"/>
    <w:rsid w:val="430A1DED"/>
    <w:rsid w:val="4315253F"/>
    <w:rsid w:val="43192030"/>
    <w:rsid w:val="43747266"/>
    <w:rsid w:val="43BB4E95"/>
    <w:rsid w:val="43C87172"/>
    <w:rsid w:val="43DB1093"/>
    <w:rsid w:val="441A7E0D"/>
    <w:rsid w:val="441B1DD7"/>
    <w:rsid w:val="44254A04"/>
    <w:rsid w:val="44557097"/>
    <w:rsid w:val="44564BBE"/>
    <w:rsid w:val="445A645C"/>
    <w:rsid w:val="44A41DCD"/>
    <w:rsid w:val="44E81CBA"/>
    <w:rsid w:val="44EE0DE9"/>
    <w:rsid w:val="44FC5765"/>
    <w:rsid w:val="453B44DF"/>
    <w:rsid w:val="453E5D7D"/>
    <w:rsid w:val="454315E6"/>
    <w:rsid w:val="455C4456"/>
    <w:rsid w:val="458C4D3B"/>
    <w:rsid w:val="45AA51C1"/>
    <w:rsid w:val="45B222C8"/>
    <w:rsid w:val="45CD7101"/>
    <w:rsid w:val="45D331B7"/>
    <w:rsid w:val="45F428E0"/>
    <w:rsid w:val="46020B59"/>
    <w:rsid w:val="462705C0"/>
    <w:rsid w:val="46456C98"/>
    <w:rsid w:val="465B64BB"/>
    <w:rsid w:val="46690BD8"/>
    <w:rsid w:val="469A3487"/>
    <w:rsid w:val="46C978C9"/>
    <w:rsid w:val="47064679"/>
    <w:rsid w:val="470B1C8F"/>
    <w:rsid w:val="47150D60"/>
    <w:rsid w:val="47264D1B"/>
    <w:rsid w:val="472E59C5"/>
    <w:rsid w:val="4755115C"/>
    <w:rsid w:val="475573AE"/>
    <w:rsid w:val="47617B01"/>
    <w:rsid w:val="476B4E24"/>
    <w:rsid w:val="4799373F"/>
    <w:rsid w:val="47DE1152"/>
    <w:rsid w:val="47F941DE"/>
    <w:rsid w:val="482B1F87"/>
    <w:rsid w:val="485B6C46"/>
    <w:rsid w:val="486024AF"/>
    <w:rsid w:val="48735D3E"/>
    <w:rsid w:val="48B545A9"/>
    <w:rsid w:val="48DF1625"/>
    <w:rsid w:val="48E417B3"/>
    <w:rsid w:val="494D2A33"/>
    <w:rsid w:val="49824086"/>
    <w:rsid w:val="49C425C9"/>
    <w:rsid w:val="49D2118A"/>
    <w:rsid w:val="49E8275C"/>
    <w:rsid w:val="4A11580F"/>
    <w:rsid w:val="4A2E523D"/>
    <w:rsid w:val="4A38723F"/>
    <w:rsid w:val="4A421E6C"/>
    <w:rsid w:val="4A45370A"/>
    <w:rsid w:val="4A6E2C61"/>
    <w:rsid w:val="4AA50B31"/>
    <w:rsid w:val="4AA77F21"/>
    <w:rsid w:val="4AB50890"/>
    <w:rsid w:val="4AEC002A"/>
    <w:rsid w:val="4B187071"/>
    <w:rsid w:val="4B386DCB"/>
    <w:rsid w:val="4B6068CD"/>
    <w:rsid w:val="4B7F714E"/>
    <w:rsid w:val="4B8D5369"/>
    <w:rsid w:val="4B9F6E4A"/>
    <w:rsid w:val="4BA17066"/>
    <w:rsid w:val="4BAB57EF"/>
    <w:rsid w:val="4BC13264"/>
    <w:rsid w:val="4BD50ABE"/>
    <w:rsid w:val="4C194E4E"/>
    <w:rsid w:val="4CA54934"/>
    <w:rsid w:val="4CAD5597"/>
    <w:rsid w:val="4CCC3C6F"/>
    <w:rsid w:val="4CE251D5"/>
    <w:rsid w:val="4D07114B"/>
    <w:rsid w:val="4D0C49B3"/>
    <w:rsid w:val="4D834C75"/>
    <w:rsid w:val="4DAC584E"/>
    <w:rsid w:val="4DB7491F"/>
    <w:rsid w:val="4DB944DE"/>
    <w:rsid w:val="4DE374C2"/>
    <w:rsid w:val="4E035DB6"/>
    <w:rsid w:val="4E724CEA"/>
    <w:rsid w:val="4E9B5FEF"/>
    <w:rsid w:val="4EC45885"/>
    <w:rsid w:val="4ED84B4D"/>
    <w:rsid w:val="4ED908C5"/>
    <w:rsid w:val="4F204746"/>
    <w:rsid w:val="4F293FD1"/>
    <w:rsid w:val="4F4641AC"/>
    <w:rsid w:val="4F9F566B"/>
    <w:rsid w:val="4FAB2261"/>
    <w:rsid w:val="4FF21C3E"/>
    <w:rsid w:val="4FF260E2"/>
    <w:rsid w:val="501E0C85"/>
    <w:rsid w:val="501E6ED7"/>
    <w:rsid w:val="502A587C"/>
    <w:rsid w:val="502B6EFE"/>
    <w:rsid w:val="50502B81"/>
    <w:rsid w:val="506F14E1"/>
    <w:rsid w:val="507F724A"/>
    <w:rsid w:val="508A00C9"/>
    <w:rsid w:val="50B9275C"/>
    <w:rsid w:val="50DE6667"/>
    <w:rsid w:val="50F11EF6"/>
    <w:rsid w:val="50FE4613"/>
    <w:rsid w:val="510A2FB8"/>
    <w:rsid w:val="517448D5"/>
    <w:rsid w:val="517B3EB5"/>
    <w:rsid w:val="51B3364F"/>
    <w:rsid w:val="51E25CE3"/>
    <w:rsid w:val="51F83758"/>
    <w:rsid w:val="52171E30"/>
    <w:rsid w:val="524A3FB4"/>
    <w:rsid w:val="525C5A95"/>
    <w:rsid w:val="526F342D"/>
    <w:rsid w:val="52750905"/>
    <w:rsid w:val="52B4767F"/>
    <w:rsid w:val="52B92EE7"/>
    <w:rsid w:val="52E37F64"/>
    <w:rsid w:val="5311062D"/>
    <w:rsid w:val="532A5080"/>
    <w:rsid w:val="532C36B9"/>
    <w:rsid w:val="533D7674"/>
    <w:rsid w:val="53582700"/>
    <w:rsid w:val="535D2428"/>
    <w:rsid w:val="539A3965"/>
    <w:rsid w:val="53A56FC8"/>
    <w:rsid w:val="53B8319F"/>
    <w:rsid w:val="53C5766A"/>
    <w:rsid w:val="53EB5322"/>
    <w:rsid w:val="53EB70D0"/>
    <w:rsid w:val="541A79B6"/>
    <w:rsid w:val="545729B8"/>
    <w:rsid w:val="54684BC5"/>
    <w:rsid w:val="547215A0"/>
    <w:rsid w:val="54770964"/>
    <w:rsid w:val="54776BB6"/>
    <w:rsid w:val="54857525"/>
    <w:rsid w:val="54C33BA9"/>
    <w:rsid w:val="550B6998"/>
    <w:rsid w:val="55376345"/>
    <w:rsid w:val="55410F72"/>
    <w:rsid w:val="554A6079"/>
    <w:rsid w:val="555313D1"/>
    <w:rsid w:val="55587D76"/>
    <w:rsid w:val="5559450E"/>
    <w:rsid w:val="555A4177"/>
    <w:rsid w:val="556F788D"/>
    <w:rsid w:val="5579695E"/>
    <w:rsid w:val="55805F3E"/>
    <w:rsid w:val="55872E29"/>
    <w:rsid w:val="55A25EB5"/>
    <w:rsid w:val="55A82D9F"/>
    <w:rsid w:val="55B41744"/>
    <w:rsid w:val="55B901DD"/>
    <w:rsid w:val="55BF0E69"/>
    <w:rsid w:val="55EB00A9"/>
    <w:rsid w:val="560426CB"/>
    <w:rsid w:val="5643240A"/>
    <w:rsid w:val="568455BA"/>
    <w:rsid w:val="569F41A2"/>
    <w:rsid w:val="56AA5F0C"/>
    <w:rsid w:val="56AD68BF"/>
    <w:rsid w:val="56BC6B02"/>
    <w:rsid w:val="56C1680E"/>
    <w:rsid w:val="56E204BA"/>
    <w:rsid w:val="56E524FD"/>
    <w:rsid w:val="56F275C9"/>
    <w:rsid w:val="56F44286"/>
    <w:rsid w:val="56F53BCA"/>
    <w:rsid w:val="57174E52"/>
    <w:rsid w:val="574511ED"/>
    <w:rsid w:val="57574A7D"/>
    <w:rsid w:val="575907F5"/>
    <w:rsid w:val="57607DD5"/>
    <w:rsid w:val="57AC6B77"/>
    <w:rsid w:val="57B679F5"/>
    <w:rsid w:val="57D165DD"/>
    <w:rsid w:val="57D85BBE"/>
    <w:rsid w:val="58016602"/>
    <w:rsid w:val="58262DCD"/>
    <w:rsid w:val="582A3F3F"/>
    <w:rsid w:val="58470878"/>
    <w:rsid w:val="584C2108"/>
    <w:rsid w:val="58845D45"/>
    <w:rsid w:val="58894506"/>
    <w:rsid w:val="58AD0DF8"/>
    <w:rsid w:val="58C44394"/>
    <w:rsid w:val="58CD3249"/>
    <w:rsid w:val="58EB1921"/>
    <w:rsid w:val="5919648E"/>
    <w:rsid w:val="59590F80"/>
    <w:rsid w:val="59934492"/>
    <w:rsid w:val="59A33FA9"/>
    <w:rsid w:val="59AA17DC"/>
    <w:rsid w:val="59B91A1F"/>
    <w:rsid w:val="59C06909"/>
    <w:rsid w:val="59C363FA"/>
    <w:rsid w:val="59CC1752"/>
    <w:rsid w:val="59EB1C9B"/>
    <w:rsid w:val="59EE791A"/>
    <w:rsid w:val="59EF71EF"/>
    <w:rsid w:val="59F20A8D"/>
    <w:rsid w:val="5A0C7DA1"/>
    <w:rsid w:val="5A2275C4"/>
    <w:rsid w:val="5A42552C"/>
    <w:rsid w:val="5A5359CF"/>
    <w:rsid w:val="5AB50438"/>
    <w:rsid w:val="5AC73CC7"/>
    <w:rsid w:val="5ACD39D4"/>
    <w:rsid w:val="5ADF1011"/>
    <w:rsid w:val="5AFD593B"/>
    <w:rsid w:val="5B1A64ED"/>
    <w:rsid w:val="5B435A44"/>
    <w:rsid w:val="5B6F05E7"/>
    <w:rsid w:val="5B827889"/>
    <w:rsid w:val="5B8E0357"/>
    <w:rsid w:val="5BB47AA6"/>
    <w:rsid w:val="5BE32D83"/>
    <w:rsid w:val="5BFE196B"/>
    <w:rsid w:val="5C125416"/>
    <w:rsid w:val="5C25514A"/>
    <w:rsid w:val="5C292E8C"/>
    <w:rsid w:val="5C2C297C"/>
    <w:rsid w:val="5C361105"/>
    <w:rsid w:val="5C455FC2"/>
    <w:rsid w:val="5C6519EA"/>
    <w:rsid w:val="5C763BF7"/>
    <w:rsid w:val="5C7D4F86"/>
    <w:rsid w:val="5CAE15E3"/>
    <w:rsid w:val="5CB169DD"/>
    <w:rsid w:val="5CD27789"/>
    <w:rsid w:val="5CF80AB0"/>
    <w:rsid w:val="5D121B72"/>
    <w:rsid w:val="5D30024A"/>
    <w:rsid w:val="5D881E34"/>
    <w:rsid w:val="5DAF5613"/>
    <w:rsid w:val="5DBD67D5"/>
    <w:rsid w:val="5DBE13B2"/>
    <w:rsid w:val="5DCA244C"/>
    <w:rsid w:val="5DD45079"/>
    <w:rsid w:val="5E483371"/>
    <w:rsid w:val="5E652175"/>
    <w:rsid w:val="5ED03A93"/>
    <w:rsid w:val="5F37766E"/>
    <w:rsid w:val="5F506981"/>
    <w:rsid w:val="5F557AF4"/>
    <w:rsid w:val="5F6A745B"/>
    <w:rsid w:val="5F920F82"/>
    <w:rsid w:val="5FCE9977"/>
    <w:rsid w:val="5FF2376F"/>
    <w:rsid w:val="60145C01"/>
    <w:rsid w:val="602120CC"/>
    <w:rsid w:val="60504F9D"/>
    <w:rsid w:val="60591866"/>
    <w:rsid w:val="60634492"/>
    <w:rsid w:val="60830691"/>
    <w:rsid w:val="608508AD"/>
    <w:rsid w:val="6085265B"/>
    <w:rsid w:val="60B3541A"/>
    <w:rsid w:val="6110659F"/>
    <w:rsid w:val="6114144C"/>
    <w:rsid w:val="6126770C"/>
    <w:rsid w:val="613D2F35"/>
    <w:rsid w:val="615A3AE7"/>
    <w:rsid w:val="619568CD"/>
    <w:rsid w:val="61CB0541"/>
    <w:rsid w:val="61E41603"/>
    <w:rsid w:val="62740BD9"/>
    <w:rsid w:val="6299419B"/>
    <w:rsid w:val="62C63B33"/>
    <w:rsid w:val="62C70D09"/>
    <w:rsid w:val="62CE653B"/>
    <w:rsid w:val="62F53AC8"/>
    <w:rsid w:val="630737FB"/>
    <w:rsid w:val="63316ACA"/>
    <w:rsid w:val="635B7770"/>
    <w:rsid w:val="636E5628"/>
    <w:rsid w:val="6384309D"/>
    <w:rsid w:val="63950E07"/>
    <w:rsid w:val="63952BB5"/>
    <w:rsid w:val="63A63014"/>
    <w:rsid w:val="63B53257"/>
    <w:rsid w:val="63B647DE"/>
    <w:rsid w:val="63D538F9"/>
    <w:rsid w:val="63D57455"/>
    <w:rsid w:val="63D7141F"/>
    <w:rsid w:val="63D93821"/>
    <w:rsid w:val="63E91153"/>
    <w:rsid w:val="64181AB6"/>
    <w:rsid w:val="6424218B"/>
    <w:rsid w:val="645057B1"/>
    <w:rsid w:val="6470717E"/>
    <w:rsid w:val="647E7AED"/>
    <w:rsid w:val="6488096B"/>
    <w:rsid w:val="64B61035"/>
    <w:rsid w:val="64ED07CF"/>
    <w:rsid w:val="65102E3B"/>
    <w:rsid w:val="6554084E"/>
    <w:rsid w:val="65C459D3"/>
    <w:rsid w:val="65DF6369"/>
    <w:rsid w:val="66140709"/>
    <w:rsid w:val="661F411B"/>
    <w:rsid w:val="661F70AE"/>
    <w:rsid w:val="663A357A"/>
    <w:rsid w:val="665723A3"/>
    <w:rsid w:val="667411A7"/>
    <w:rsid w:val="66862C89"/>
    <w:rsid w:val="668F4233"/>
    <w:rsid w:val="669C06FE"/>
    <w:rsid w:val="66A82BFF"/>
    <w:rsid w:val="66C51A03"/>
    <w:rsid w:val="66D165FA"/>
    <w:rsid w:val="67024A05"/>
    <w:rsid w:val="67112E9A"/>
    <w:rsid w:val="67277FC8"/>
    <w:rsid w:val="67465C40"/>
    <w:rsid w:val="67582877"/>
    <w:rsid w:val="676F7BC1"/>
    <w:rsid w:val="679A4C3E"/>
    <w:rsid w:val="67B06CC7"/>
    <w:rsid w:val="67BA5260"/>
    <w:rsid w:val="68263CE8"/>
    <w:rsid w:val="68297D70"/>
    <w:rsid w:val="683D381B"/>
    <w:rsid w:val="686F7E78"/>
    <w:rsid w:val="6884144A"/>
    <w:rsid w:val="688B27D8"/>
    <w:rsid w:val="68EB3277"/>
    <w:rsid w:val="68F4037D"/>
    <w:rsid w:val="69004F74"/>
    <w:rsid w:val="692A3D9F"/>
    <w:rsid w:val="696F3EA8"/>
    <w:rsid w:val="69782D5D"/>
    <w:rsid w:val="69845BA5"/>
    <w:rsid w:val="69A73642"/>
    <w:rsid w:val="69AA3132"/>
    <w:rsid w:val="69DB153D"/>
    <w:rsid w:val="6A002D52"/>
    <w:rsid w:val="6A3C131E"/>
    <w:rsid w:val="6A415844"/>
    <w:rsid w:val="6A6B466F"/>
    <w:rsid w:val="6A75729C"/>
    <w:rsid w:val="6A885221"/>
    <w:rsid w:val="6A941635"/>
    <w:rsid w:val="6A9F256B"/>
    <w:rsid w:val="6AAB0F10"/>
    <w:rsid w:val="6AD246EE"/>
    <w:rsid w:val="6AD541DF"/>
    <w:rsid w:val="6AF91C7B"/>
    <w:rsid w:val="6B0F149F"/>
    <w:rsid w:val="6B113469"/>
    <w:rsid w:val="6B2313EE"/>
    <w:rsid w:val="6B305BE5"/>
    <w:rsid w:val="6B513865"/>
    <w:rsid w:val="6B5B0B88"/>
    <w:rsid w:val="6B7457A6"/>
    <w:rsid w:val="6B9419A4"/>
    <w:rsid w:val="6B96396E"/>
    <w:rsid w:val="6BDF5315"/>
    <w:rsid w:val="6BF07522"/>
    <w:rsid w:val="6C0F6033"/>
    <w:rsid w:val="6C101972"/>
    <w:rsid w:val="6C206754"/>
    <w:rsid w:val="6C646426"/>
    <w:rsid w:val="6C67530A"/>
    <w:rsid w:val="6C9C3206"/>
    <w:rsid w:val="6CB0280D"/>
    <w:rsid w:val="6CBB3437"/>
    <w:rsid w:val="6CC14A1B"/>
    <w:rsid w:val="6CDC1854"/>
    <w:rsid w:val="6CED1CB3"/>
    <w:rsid w:val="6D035033"/>
    <w:rsid w:val="6D1A412B"/>
    <w:rsid w:val="6D282CEC"/>
    <w:rsid w:val="6D4D4500"/>
    <w:rsid w:val="6D6A3304"/>
    <w:rsid w:val="6D793547"/>
    <w:rsid w:val="6D793864"/>
    <w:rsid w:val="6DB81DA0"/>
    <w:rsid w:val="6DBB76BC"/>
    <w:rsid w:val="6DBF31E9"/>
    <w:rsid w:val="6DE22E9A"/>
    <w:rsid w:val="6E133B3C"/>
    <w:rsid w:val="6E641B01"/>
    <w:rsid w:val="6E7C32EF"/>
    <w:rsid w:val="6EBF31DC"/>
    <w:rsid w:val="6EC00D96"/>
    <w:rsid w:val="6EC43B62"/>
    <w:rsid w:val="6EF56BFD"/>
    <w:rsid w:val="6F103A37"/>
    <w:rsid w:val="6F282B2F"/>
    <w:rsid w:val="6F2D6397"/>
    <w:rsid w:val="6F3040D9"/>
    <w:rsid w:val="6F321C00"/>
    <w:rsid w:val="6F4A6F49"/>
    <w:rsid w:val="6F525DFE"/>
    <w:rsid w:val="6F687C24"/>
    <w:rsid w:val="6F795A80"/>
    <w:rsid w:val="6FC565D0"/>
    <w:rsid w:val="705838E8"/>
    <w:rsid w:val="705B5186"/>
    <w:rsid w:val="7089749A"/>
    <w:rsid w:val="70BA1EAD"/>
    <w:rsid w:val="70BF2414"/>
    <w:rsid w:val="70BF2484"/>
    <w:rsid w:val="70D80585"/>
    <w:rsid w:val="70DA254F"/>
    <w:rsid w:val="70E21403"/>
    <w:rsid w:val="70E64A50"/>
    <w:rsid w:val="70E92792"/>
    <w:rsid w:val="70EC5DDE"/>
    <w:rsid w:val="70EE7DCA"/>
    <w:rsid w:val="71293D3B"/>
    <w:rsid w:val="712E63F7"/>
    <w:rsid w:val="71445C1A"/>
    <w:rsid w:val="71775FF0"/>
    <w:rsid w:val="71883D59"/>
    <w:rsid w:val="719170B1"/>
    <w:rsid w:val="71C70D25"/>
    <w:rsid w:val="71CF7BDA"/>
    <w:rsid w:val="71DA0690"/>
    <w:rsid w:val="72001DC1"/>
    <w:rsid w:val="72014778"/>
    <w:rsid w:val="724759C2"/>
    <w:rsid w:val="7258372B"/>
    <w:rsid w:val="7275252F"/>
    <w:rsid w:val="728E1843"/>
    <w:rsid w:val="72E17BC5"/>
    <w:rsid w:val="72F83546"/>
    <w:rsid w:val="73013DC3"/>
    <w:rsid w:val="730446E9"/>
    <w:rsid w:val="732950C8"/>
    <w:rsid w:val="73351DBE"/>
    <w:rsid w:val="73685BF0"/>
    <w:rsid w:val="73700F48"/>
    <w:rsid w:val="73796E58"/>
    <w:rsid w:val="73D96AEE"/>
    <w:rsid w:val="73E536E4"/>
    <w:rsid w:val="73FB7E89"/>
    <w:rsid w:val="74161AF0"/>
    <w:rsid w:val="74213FF8"/>
    <w:rsid w:val="74343D24"/>
    <w:rsid w:val="74566390"/>
    <w:rsid w:val="746E614B"/>
    <w:rsid w:val="746F7452"/>
    <w:rsid w:val="74942A15"/>
    <w:rsid w:val="749F1AE5"/>
    <w:rsid w:val="74C74B98"/>
    <w:rsid w:val="7510653F"/>
    <w:rsid w:val="75355FA6"/>
    <w:rsid w:val="75820C47"/>
    <w:rsid w:val="759E1430"/>
    <w:rsid w:val="75CA2B92"/>
    <w:rsid w:val="75E1612D"/>
    <w:rsid w:val="75F06371"/>
    <w:rsid w:val="76090CA7"/>
    <w:rsid w:val="762322A2"/>
    <w:rsid w:val="764A5A81"/>
    <w:rsid w:val="767825EE"/>
    <w:rsid w:val="768F5B89"/>
    <w:rsid w:val="76AE6010"/>
    <w:rsid w:val="76B13D52"/>
    <w:rsid w:val="76C07AF1"/>
    <w:rsid w:val="76C577FD"/>
    <w:rsid w:val="76DD51F2"/>
    <w:rsid w:val="76E71522"/>
    <w:rsid w:val="776963DA"/>
    <w:rsid w:val="77843214"/>
    <w:rsid w:val="779C055E"/>
    <w:rsid w:val="77AD4519"/>
    <w:rsid w:val="77B238DE"/>
    <w:rsid w:val="77F008AA"/>
    <w:rsid w:val="77F43EF6"/>
    <w:rsid w:val="780D6D66"/>
    <w:rsid w:val="781B5927"/>
    <w:rsid w:val="78232A2D"/>
    <w:rsid w:val="782D565A"/>
    <w:rsid w:val="785C7CED"/>
    <w:rsid w:val="785E75C1"/>
    <w:rsid w:val="787E1A12"/>
    <w:rsid w:val="78866B18"/>
    <w:rsid w:val="789473C2"/>
    <w:rsid w:val="78A9515A"/>
    <w:rsid w:val="78D06855"/>
    <w:rsid w:val="78F10436"/>
    <w:rsid w:val="79112886"/>
    <w:rsid w:val="79492020"/>
    <w:rsid w:val="794B3FEA"/>
    <w:rsid w:val="79627585"/>
    <w:rsid w:val="79690914"/>
    <w:rsid w:val="796E70F4"/>
    <w:rsid w:val="797177C8"/>
    <w:rsid w:val="797846B3"/>
    <w:rsid w:val="79825532"/>
    <w:rsid w:val="79C30299"/>
    <w:rsid w:val="79EB757B"/>
    <w:rsid w:val="79F3642F"/>
    <w:rsid w:val="7A326F58"/>
    <w:rsid w:val="7A546ECE"/>
    <w:rsid w:val="7A7C6425"/>
    <w:rsid w:val="7A9B68AB"/>
    <w:rsid w:val="7AAD65DE"/>
    <w:rsid w:val="7AB931D5"/>
    <w:rsid w:val="7ABD0F17"/>
    <w:rsid w:val="7B095F0A"/>
    <w:rsid w:val="7B154D2A"/>
    <w:rsid w:val="7B2C7E4B"/>
    <w:rsid w:val="7B68086A"/>
    <w:rsid w:val="7B827A6B"/>
    <w:rsid w:val="7BB12F84"/>
    <w:rsid w:val="7BB5399C"/>
    <w:rsid w:val="7BBE2761"/>
    <w:rsid w:val="7BC65BA9"/>
    <w:rsid w:val="7BEC3136"/>
    <w:rsid w:val="7BED15A1"/>
    <w:rsid w:val="7BFF10BB"/>
    <w:rsid w:val="7C042B76"/>
    <w:rsid w:val="7C647170"/>
    <w:rsid w:val="7C66738C"/>
    <w:rsid w:val="7CAF4890"/>
    <w:rsid w:val="7CB00608"/>
    <w:rsid w:val="7CBE2D25"/>
    <w:rsid w:val="7D0C1CE2"/>
    <w:rsid w:val="7D311748"/>
    <w:rsid w:val="7D3354C1"/>
    <w:rsid w:val="7D423956"/>
    <w:rsid w:val="7D5176F5"/>
    <w:rsid w:val="7D637428"/>
    <w:rsid w:val="7D6513F2"/>
    <w:rsid w:val="7D866A90"/>
    <w:rsid w:val="7D8C4BD1"/>
    <w:rsid w:val="7D9B3066"/>
    <w:rsid w:val="7DC51E91"/>
    <w:rsid w:val="7DCE6F97"/>
    <w:rsid w:val="7DDF73F6"/>
    <w:rsid w:val="7DE20C95"/>
    <w:rsid w:val="7E1A21DD"/>
    <w:rsid w:val="7E3D5ECB"/>
    <w:rsid w:val="7E3F7E95"/>
    <w:rsid w:val="7E4234E1"/>
    <w:rsid w:val="7E4436FD"/>
    <w:rsid w:val="7E9B0A9F"/>
    <w:rsid w:val="7ED06D3F"/>
    <w:rsid w:val="7EF90044"/>
    <w:rsid w:val="7F060356"/>
    <w:rsid w:val="7F1E5CFC"/>
    <w:rsid w:val="7F820039"/>
    <w:rsid w:val="7FA75CF2"/>
    <w:rsid w:val="7FF2177F"/>
    <w:rsid w:val="7FFD5912"/>
    <w:rsid w:val="ABCBD548"/>
    <w:rsid w:val="AF9FFDD5"/>
    <w:rsid w:val="EBB78F3B"/>
    <w:rsid w:val="FFD622F0"/>
    <w:rsid w:val="FFDCEC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2"/>
    <w:qFormat/>
    <w:uiPriority w:val="99"/>
    <w:pPr>
      <w:jc w:val="left"/>
    </w:pPr>
  </w:style>
  <w:style w:type="paragraph" w:styleId="4">
    <w:name w:val="Balloon Text"/>
    <w:basedOn w:val="1"/>
    <w:link w:val="14"/>
    <w:qFormat/>
    <w:uiPriority w:val="0"/>
    <w:rPr>
      <w:sz w:val="18"/>
      <w:szCs w:val="18"/>
    </w:rPr>
  </w:style>
  <w:style w:type="paragraph" w:styleId="5">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annotation subject"/>
    <w:basedOn w:val="3"/>
    <w:next w:val="3"/>
    <w:link w:val="13"/>
    <w:qFormat/>
    <w:uiPriority w:val="0"/>
    <w:rPr>
      <w:b/>
      <w:bCs/>
    </w:rPr>
  </w:style>
  <w:style w:type="character" w:styleId="10">
    <w:name w:val="annotation reference"/>
    <w:basedOn w:val="9"/>
    <w:qFormat/>
    <w:uiPriority w:val="99"/>
    <w:rPr>
      <w:sz w:val="21"/>
      <w:szCs w:val="21"/>
    </w:rPr>
  </w:style>
  <w:style w:type="paragraph" w:customStyle="1" w:styleId="11">
    <w:name w:val="修订1"/>
    <w:hidden/>
    <w:unhideWhenUsed/>
    <w:qFormat/>
    <w:uiPriority w:val="99"/>
    <w:rPr>
      <w:rFonts w:ascii="Calibri" w:hAnsi="Calibri" w:eastAsia="宋体" w:cs="Times New Roman"/>
      <w:kern w:val="2"/>
      <w:sz w:val="21"/>
      <w:szCs w:val="22"/>
      <w:lang w:val="en-US" w:eastAsia="zh-CN" w:bidi="ar-SA"/>
    </w:rPr>
  </w:style>
  <w:style w:type="character" w:customStyle="1" w:styleId="12">
    <w:name w:val="批注文字 字符"/>
    <w:basedOn w:val="9"/>
    <w:link w:val="3"/>
    <w:qFormat/>
    <w:uiPriority w:val="99"/>
    <w:rPr>
      <w:rFonts w:ascii="Calibri" w:hAnsi="Calibri" w:eastAsia="宋体" w:cs="Times New Roman"/>
      <w:kern w:val="2"/>
      <w:sz w:val="21"/>
      <w:szCs w:val="22"/>
    </w:rPr>
  </w:style>
  <w:style w:type="character" w:customStyle="1" w:styleId="13">
    <w:name w:val="批注主题 字符"/>
    <w:basedOn w:val="12"/>
    <w:link w:val="7"/>
    <w:qFormat/>
    <w:uiPriority w:val="0"/>
    <w:rPr>
      <w:rFonts w:ascii="Calibri" w:hAnsi="Calibri" w:eastAsia="宋体" w:cs="Times New Roman"/>
      <w:b/>
      <w:bCs/>
      <w:kern w:val="2"/>
      <w:sz w:val="21"/>
      <w:szCs w:val="22"/>
    </w:rPr>
  </w:style>
  <w:style w:type="character" w:customStyle="1" w:styleId="14">
    <w:name w:val="批注框文本 字符"/>
    <w:basedOn w:val="9"/>
    <w:link w:val="4"/>
    <w:qFormat/>
    <w:uiPriority w:val="0"/>
    <w:rPr>
      <w:rFonts w:ascii="Calibri" w:hAnsi="Calibri" w:eastAsia="宋体" w:cs="Times New Roman"/>
      <w:kern w:val="2"/>
      <w:sz w:val="18"/>
      <w:szCs w:val="18"/>
    </w:rPr>
  </w:style>
  <w:style w:type="paragraph" w:customStyle="1" w:styleId="15">
    <w:name w:val="修订2"/>
    <w:hidden/>
    <w:unhideWhenUsed/>
    <w:qFormat/>
    <w:uiPriority w:val="99"/>
    <w:rPr>
      <w:rFonts w:ascii="Calibri" w:hAnsi="Calibri" w:eastAsia="宋体" w:cs="Times New Roman"/>
      <w:kern w:val="2"/>
      <w:sz w:val="21"/>
      <w:szCs w:val="22"/>
      <w:lang w:val="en-US" w:eastAsia="zh-CN" w:bidi="ar-SA"/>
    </w:rPr>
  </w:style>
  <w:style w:type="paragraph" w:customStyle="1" w:styleId="16">
    <w:name w:val="修订3"/>
    <w:hidden/>
    <w:unhideWhenUsed/>
    <w:qFormat/>
    <w:uiPriority w:val="99"/>
    <w:rPr>
      <w:rFonts w:ascii="Calibri" w:hAnsi="Calibri" w:eastAsia="宋体" w:cs="Times New Roman"/>
      <w:kern w:val="2"/>
      <w:sz w:val="21"/>
      <w:szCs w:val="22"/>
      <w:lang w:val="en-US" w:eastAsia="zh-CN" w:bidi="ar-SA"/>
    </w:rPr>
  </w:style>
  <w:style w:type="paragraph" w:customStyle="1" w:styleId="17">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A0C6FD-2591-4B8F-8758-B456BFEA5D89}">
  <ds:schemaRefs/>
</ds:datastoreItem>
</file>

<file path=docProps/app.xml><?xml version="1.0" encoding="utf-8"?>
<Properties xmlns="http://schemas.openxmlformats.org/officeDocument/2006/extended-properties" xmlns:vt="http://schemas.openxmlformats.org/officeDocument/2006/docPropsVTypes">
  <Template>Normal.dotm</Template>
  <Pages>7</Pages>
  <Words>3368</Words>
  <Characters>3403</Characters>
  <Lines>80</Lines>
  <Paragraphs>50</Paragraphs>
  <TotalTime>0</TotalTime>
  <ScaleCrop>false</ScaleCrop>
  <LinksUpToDate>false</LinksUpToDate>
  <CharactersWithSpaces>3453</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2026-01-06T13:49:00Z</dcterms:created>
  <dc:creator>Iris</dc:creator>
  <cp:lastModifiedBy>谭沙丽</cp:lastModifiedBy>
  <dcterms:modified xsi:type="dcterms:W3CDTF">2026-01-30T17:10:08Z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9BBF9033345FE23307D35B694B04DD67_43</vt:lpwstr>
  </property>
  <property fmtid="{D5CDD505-2E9C-101B-9397-08002B2CF9AE}" pid="4" name="KSOTemplateDocerSaveRecord">
    <vt:lpwstr>eyJoZGlkIjoiMWM3MGU3NGJkOWRlNWZiYzYwMmNiZjNlZDY1MjgzNDEiLCJ1c2VySWQiOiI0MzU5MzMxMzAifQ==</vt:lpwstr>
  </property>
</Properties>
</file>